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PFDinTextCondPro-Regular" w:hAnsi="PFDinTextCondPro-Regular" w:cs="PFDinTextCondPro-Regular"/>
          <w:color w:val="1b1d1c"/>
          <w:sz w:val="32"/>
          <w:szCs w:val="32"/>
        </w:rPr>
      </w:pPr>
      <w:r/>
      <w:bookmarkStart w:id="0" w:name="_Toc146788853"/>
      <w:r/>
      <w:bookmarkStart w:id="1" w:name="_Toc146788966"/>
      <w:r/>
      <w:bookmarkStart w:id="2" w:name="_Toc146789473"/>
      <w:r/>
      <w:bookmarkStart w:id="3" w:name="_Toc182232094"/>
      <w:r>
        <w:rPr>
          <w:rFonts w:ascii="PFDinTextCondPro-Regular" w:hAnsi="PFDinTextCondPro-Regular" w:cs="PFDinTextCondPro-Regular"/>
          <w:color w:val="1b1d1c"/>
          <w:sz w:val="32"/>
          <w:szCs w:val="32"/>
        </w:rPr>
        <w:t xml:space="preserve">Муниципальное казенное учреждение</w:t>
      </w:r>
      <w:r>
        <w:rPr>
          <w:rFonts w:ascii="PFDinTextCondPro-Regular" w:hAnsi="PFDinTextCondPro-Regular" w:cs="PFDinTextCondPro-Regular"/>
          <w:color w:val="1b1d1c"/>
          <w:sz w:val="32"/>
          <w:szCs w:val="32"/>
        </w:rPr>
      </w:r>
    </w:p>
    <w:p>
      <w:pPr>
        <w:jc w:val="center"/>
        <w:rPr>
          <w:rFonts w:ascii="PFDinTextCondPro-Regular" w:hAnsi="PFDinTextCondPro-Regular" w:cs="PFDinTextCondPro-Regular"/>
          <w:color w:val="1b1d1c"/>
          <w:sz w:val="32"/>
          <w:szCs w:val="32"/>
        </w:rPr>
      </w:pPr>
      <w:r>
        <w:rPr>
          <w:rFonts w:ascii="PFDinTextCondPro-Regular" w:hAnsi="PFDinTextCondPro-Regular" w:cs="PFDinTextCondPro-Regular"/>
          <w:color w:val="1b1d1c"/>
          <w:sz w:val="32"/>
          <w:szCs w:val="32"/>
        </w:rPr>
        <w:t xml:space="preserve">«Централизованная библиотечная система города Оби»</w:t>
      </w:r>
      <w:r>
        <w:rPr>
          <w:rFonts w:ascii="PFDinTextCondPro-Regular" w:hAnsi="PFDinTextCondPro-Regular" w:cs="PFDinTextCondPro-Regular"/>
          <w:color w:val="1b1d1c"/>
          <w:sz w:val="32"/>
          <w:szCs w:val="32"/>
        </w:rPr>
      </w:r>
    </w:p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  <w:r>
        <w:rPr>
          <w:b/>
          <w:sz w:val="40"/>
          <w:szCs w:val="40"/>
        </w:rPr>
      </w:r>
    </w:p>
    <w:p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  <w:r>
        <w:rPr>
          <w:b/>
          <w:sz w:val="40"/>
          <w:szCs w:val="40"/>
        </w:rPr>
      </w:r>
    </w:p>
    <w:p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  <w:r>
        <w:rPr>
          <w:b/>
          <w:sz w:val="40"/>
          <w:szCs w:val="40"/>
        </w:rPr>
      </w:r>
    </w:p>
    <w:p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  <w:r>
        <w:rPr>
          <w:b/>
          <w:sz w:val="40"/>
          <w:szCs w:val="40"/>
        </w:rPr>
      </w:r>
    </w:p>
    <w:p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  <w:r>
        <w:rPr>
          <w:b/>
          <w:sz w:val="40"/>
          <w:szCs w:val="40"/>
        </w:rPr>
      </w:r>
    </w:p>
    <w:p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  <w:r>
        <w:rPr>
          <w:b/>
          <w:sz w:val="40"/>
          <w:szCs w:val="40"/>
        </w:rPr>
      </w:r>
    </w:p>
    <w:p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  <w:r>
        <w:rPr>
          <w:b/>
          <w:sz w:val="40"/>
          <w:szCs w:val="40"/>
        </w:rPr>
      </w:r>
    </w:p>
    <w:p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Информационно - аналитический отчет о деятельности муниципального казенного учреждения</w:t>
      </w:r>
      <w:r>
        <w:rPr>
          <w:b/>
          <w:sz w:val="48"/>
          <w:szCs w:val="48"/>
        </w:rPr>
      </w:r>
    </w:p>
    <w:p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«Централизованная библиотечная система города Оби»</w:t>
      </w:r>
      <w:r>
        <w:rPr>
          <w:b/>
          <w:sz w:val="48"/>
          <w:szCs w:val="48"/>
        </w:rPr>
      </w:r>
    </w:p>
    <w:p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за 2024</w:t>
      </w:r>
      <w:r>
        <w:rPr>
          <w:b/>
          <w:sz w:val="48"/>
          <w:szCs w:val="48"/>
        </w:rPr>
        <w:t xml:space="preserve">г.</w:t>
      </w:r>
      <w:r>
        <w:rPr>
          <w:b/>
          <w:sz w:val="48"/>
          <w:szCs w:val="48"/>
        </w:rPr>
      </w:r>
    </w:p>
    <w:p>
      <w:pPr>
        <w:jc w:val="center"/>
        <w:rPr>
          <w:rFonts w:ascii="PFDinTextCondPro-Regular" w:hAnsi="PFDinTextCondPro-Regular" w:cs="PFDinTextCondPro-Regular"/>
          <w:sz w:val="26"/>
          <w:szCs w:val="26"/>
        </w:rPr>
      </w:pPr>
      <w:r>
        <w:rPr>
          <w:rFonts w:ascii="PFDinTextCondPro-Regular" w:hAnsi="PFDinTextCondPro-Regular" w:cs="PFDinTextCondPro-Regular"/>
          <w:sz w:val="26"/>
          <w:szCs w:val="26"/>
        </w:rPr>
      </w:r>
      <w:r>
        <w:rPr>
          <w:rFonts w:ascii="PFDinTextCondPro-Regular" w:hAnsi="PFDinTextCondPro-Regular" w:cs="PFDinTextCondPro-Regular"/>
          <w:sz w:val="26"/>
          <w:szCs w:val="26"/>
        </w:rPr>
      </w:r>
    </w:p>
    <w:p>
      <w:pPr>
        <w:jc w:val="center"/>
        <w:rPr>
          <w:rFonts w:ascii="PFDinTextCondPro-Regular" w:hAnsi="PFDinTextCondPro-Regular" w:cs="PFDinTextCondPro-Regular"/>
          <w:sz w:val="26"/>
          <w:szCs w:val="26"/>
        </w:rPr>
      </w:pPr>
      <w:r>
        <w:rPr>
          <w:rFonts w:ascii="PFDinTextCondPro-Regular" w:hAnsi="PFDinTextCondPro-Regular" w:cs="PFDinTextCondPro-Regular"/>
          <w:sz w:val="26"/>
          <w:szCs w:val="26"/>
        </w:rPr>
      </w:r>
      <w:r>
        <w:rPr>
          <w:rFonts w:ascii="PFDinTextCondPro-Regular" w:hAnsi="PFDinTextCondPro-Regular" w:cs="PFDinTextCondPro-Regular"/>
          <w:sz w:val="26"/>
          <w:szCs w:val="26"/>
        </w:rPr>
      </w:r>
    </w:p>
    <w:p>
      <w:pPr>
        <w:jc w:val="center"/>
        <w:rPr>
          <w:rFonts w:ascii="PFDinTextCondPro-Regular" w:hAnsi="PFDinTextCondPro-Regular" w:cs="PFDinTextCondPro-Regular"/>
          <w:sz w:val="26"/>
          <w:szCs w:val="26"/>
        </w:rPr>
      </w:pPr>
      <w:r>
        <w:rPr>
          <w:rFonts w:ascii="PFDinTextCondPro-Regular" w:hAnsi="PFDinTextCondPro-Regular" w:cs="PFDinTextCondPro-Regular"/>
          <w:sz w:val="26"/>
          <w:szCs w:val="26"/>
        </w:rPr>
      </w:r>
      <w:r>
        <w:rPr>
          <w:rFonts w:ascii="PFDinTextCondPro-Regular" w:hAnsi="PFDinTextCondPro-Regular" w:cs="PFDinTextCondPro-Regular"/>
          <w:sz w:val="26"/>
          <w:szCs w:val="26"/>
        </w:rPr>
      </w:r>
    </w:p>
    <w:p>
      <w:pPr>
        <w:jc w:val="center"/>
        <w:rPr>
          <w:rFonts w:ascii="PFDinTextCondPro-Regular" w:hAnsi="PFDinTextCondPro-Regular" w:cs="PFDinTextCondPro-Regular"/>
          <w:sz w:val="26"/>
          <w:szCs w:val="26"/>
        </w:rPr>
      </w:pPr>
      <w:r>
        <w:rPr>
          <w:rFonts w:ascii="PFDinTextCondPro-Regular" w:hAnsi="PFDinTextCondPro-Regular" w:cs="PFDinTextCondPro-Regular"/>
          <w:sz w:val="26"/>
          <w:szCs w:val="26"/>
        </w:rPr>
      </w:r>
      <w:r>
        <w:rPr>
          <w:rFonts w:ascii="PFDinTextCondPro-Regular" w:hAnsi="PFDinTextCondPro-Regular" w:cs="PFDinTextCondPro-Regular"/>
          <w:sz w:val="26"/>
          <w:szCs w:val="26"/>
        </w:rPr>
      </w:r>
    </w:p>
    <w:p>
      <w:pPr>
        <w:jc w:val="center"/>
        <w:rPr>
          <w:rFonts w:ascii="PFDinTextCondPro-Regular" w:hAnsi="PFDinTextCondPro-Regular" w:cs="PFDinTextCondPro-Regular"/>
          <w:sz w:val="26"/>
          <w:szCs w:val="26"/>
        </w:rPr>
      </w:pPr>
      <w:r>
        <w:rPr>
          <w:rFonts w:ascii="PFDinTextCondPro-Regular" w:hAnsi="PFDinTextCondPro-Regular" w:cs="PFDinTextCondPro-Regular"/>
          <w:sz w:val="26"/>
          <w:szCs w:val="26"/>
        </w:rPr>
      </w:r>
      <w:r>
        <w:rPr>
          <w:rFonts w:ascii="PFDinTextCondPro-Regular" w:hAnsi="PFDinTextCondPro-Regular" w:cs="PFDinTextCondPro-Regular"/>
          <w:sz w:val="26"/>
          <w:szCs w:val="26"/>
        </w:rPr>
      </w:r>
    </w:p>
    <w:p>
      <w:pPr>
        <w:jc w:val="center"/>
        <w:rPr>
          <w:rFonts w:ascii="PFDinTextCondPro-Regular" w:hAnsi="PFDinTextCondPro-Regular" w:cs="PFDinTextCondPro-Regular"/>
          <w:sz w:val="26"/>
          <w:szCs w:val="26"/>
        </w:rPr>
      </w:pPr>
      <w:r>
        <w:rPr>
          <w:rFonts w:ascii="PFDinTextCondPro-Regular" w:hAnsi="PFDinTextCondPro-Regular" w:cs="PFDinTextCondPro-Regular"/>
          <w:sz w:val="26"/>
          <w:szCs w:val="26"/>
        </w:rPr>
      </w:r>
      <w:r>
        <w:rPr>
          <w:rFonts w:ascii="PFDinTextCondPro-Regular" w:hAnsi="PFDinTextCondPro-Regular" w:cs="PFDinTextCondPro-Regular"/>
          <w:sz w:val="26"/>
          <w:szCs w:val="26"/>
        </w:rPr>
      </w:r>
    </w:p>
    <w:p>
      <w:pPr>
        <w:jc w:val="center"/>
        <w:rPr>
          <w:rFonts w:ascii="PFDinTextCondPro-Regular" w:hAnsi="PFDinTextCondPro-Regular" w:cs="PFDinTextCondPro-Regular"/>
          <w:sz w:val="26"/>
          <w:szCs w:val="26"/>
        </w:rPr>
      </w:pPr>
      <w:r>
        <w:rPr>
          <w:rFonts w:ascii="PFDinTextCondPro-Regular" w:hAnsi="PFDinTextCondPro-Regular" w:cs="PFDinTextCondPro-Regular"/>
          <w:sz w:val="26"/>
          <w:szCs w:val="26"/>
        </w:rPr>
      </w:r>
      <w:r>
        <w:rPr>
          <w:rFonts w:ascii="PFDinTextCondPro-Regular" w:hAnsi="PFDinTextCondPro-Regular" w:cs="PFDinTextCondPro-Regular"/>
          <w:sz w:val="26"/>
          <w:szCs w:val="26"/>
        </w:rPr>
      </w:r>
    </w:p>
    <w:p>
      <w:pPr>
        <w:jc w:val="center"/>
        <w:rPr>
          <w:rFonts w:ascii="PFDinTextCondPro-Regular" w:hAnsi="PFDinTextCondPro-Regular" w:cs="PFDinTextCondPro-Regular"/>
          <w:sz w:val="26"/>
          <w:szCs w:val="26"/>
        </w:rPr>
      </w:pPr>
      <w:r>
        <w:rPr>
          <w:rFonts w:ascii="PFDinTextCondPro-Regular" w:hAnsi="PFDinTextCondPro-Regular" w:cs="PFDinTextCondPro-Regular"/>
          <w:sz w:val="26"/>
          <w:szCs w:val="26"/>
        </w:rPr>
      </w:r>
      <w:r>
        <w:rPr>
          <w:rFonts w:ascii="PFDinTextCondPro-Regular" w:hAnsi="PFDinTextCondPro-Regular" w:cs="PFDinTextCondPro-Regular"/>
          <w:sz w:val="26"/>
          <w:szCs w:val="26"/>
        </w:rPr>
      </w:r>
    </w:p>
    <w:p>
      <w:pPr>
        <w:jc w:val="center"/>
        <w:rPr>
          <w:rFonts w:ascii="PFDinTextCondPro-Regular" w:hAnsi="PFDinTextCondPro-Regular" w:cs="PFDinTextCondPro-Regular"/>
          <w:sz w:val="26"/>
          <w:szCs w:val="26"/>
        </w:rPr>
      </w:pPr>
      <w:r>
        <w:rPr>
          <w:rFonts w:ascii="PFDinTextCondPro-Regular" w:hAnsi="PFDinTextCondPro-Regular" w:cs="PFDinTextCondPro-Regular"/>
          <w:sz w:val="26"/>
          <w:szCs w:val="26"/>
        </w:rPr>
      </w:r>
      <w:r>
        <w:rPr>
          <w:rFonts w:ascii="PFDinTextCondPro-Regular" w:hAnsi="PFDinTextCondPro-Regular" w:cs="PFDinTextCondPro-Regular"/>
          <w:sz w:val="26"/>
          <w:szCs w:val="26"/>
        </w:rPr>
      </w:r>
    </w:p>
    <w:p>
      <w:pPr>
        <w:jc w:val="center"/>
        <w:rPr>
          <w:rFonts w:ascii="PFDinTextCondPro-Regular" w:hAnsi="PFDinTextCondPro-Regular" w:cs="PFDinTextCondPro-Regular"/>
          <w:sz w:val="26"/>
          <w:szCs w:val="26"/>
        </w:rPr>
      </w:pPr>
      <w:r>
        <w:rPr>
          <w:rFonts w:ascii="PFDinTextCondPro-Regular" w:hAnsi="PFDinTextCondPro-Regular" w:cs="PFDinTextCondPro-Regular"/>
          <w:sz w:val="26"/>
          <w:szCs w:val="26"/>
        </w:rPr>
      </w:r>
      <w:r>
        <w:rPr>
          <w:rFonts w:ascii="PFDinTextCondPro-Regular" w:hAnsi="PFDinTextCondPro-Regular" w:cs="PFDinTextCondPro-Regular"/>
          <w:sz w:val="26"/>
          <w:szCs w:val="26"/>
        </w:rPr>
      </w:r>
    </w:p>
    <w:p>
      <w:pPr>
        <w:jc w:val="center"/>
        <w:rPr>
          <w:rFonts w:ascii="PFDinTextCondPro-Regular" w:hAnsi="PFDinTextCondPro-Regular" w:cs="PFDinTextCondPro-Regular"/>
          <w:sz w:val="26"/>
          <w:szCs w:val="26"/>
        </w:rPr>
      </w:pPr>
      <w:r>
        <w:rPr>
          <w:rFonts w:ascii="PFDinTextCondPro-Regular" w:hAnsi="PFDinTextCondPro-Regular" w:cs="PFDinTextCondPro-Regular"/>
          <w:sz w:val="26"/>
          <w:szCs w:val="26"/>
        </w:rPr>
      </w:r>
      <w:r>
        <w:rPr>
          <w:rFonts w:ascii="PFDinTextCondPro-Regular" w:hAnsi="PFDinTextCondPro-Regular" w:cs="PFDinTextCondPro-Regular"/>
          <w:sz w:val="26"/>
          <w:szCs w:val="26"/>
        </w:rPr>
      </w:r>
    </w:p>
    <w:p>
      <w:pPr>
        <w:jc w:val="center"/>
        <w:rPr>
          <w:rFonts w:ascii="PFDinTextCondPro-Regular" w:hAnsi="PFDinTextCondPro-Regular" w:cs="PFDinTextCondPro-Regular"/>
          <w:sz w:val="26"/>
          <w:szCs w:val="26"/>
        </w:rPr>
      </w:pPr>
      <w:r>
        <w:rPr>
          <w:rFonts w:ascii="PFDinTextCondPro-Regular" w:hAnsi="PFDinTextCondPro-Regular" w:cs="PFDinTextCondPro-Regular"/>
          <w:sz w:val="26"/>
          <w:szCs w:val="26"/>
        </w:rPr>
      </w:r>
      <w:r>
        <w:rPr>
          <w:rFonts w:ascii="PFDinTextCondPro-Regular" w:hAnsi="PFDinTextCondPro-Regular" w:cs="PFDinTextCondPro-Regular"/>
          <w:sz w:val="26"/>
          <w:szCs w:val="26"/>
        </w:rPr>
      </w:r>
    </w:p>
    <w:p>
      <w:pPr>
        <w:jc w:val="center"/>
        <w:rPr>
          <w:rFonts w:ascii="PFDinTextCondPro-Regular" w:hAnsi="PFDinTextCondPro-Regular" w:cs="PFDinTextCondPro-Regular"/>
          <w:sz w:val="26"/>
          <w:szCs w:val="26"/>
        </w:rPr>
      </w:pPr>
      <w:r>
        <w:rPr>
          <w:rFonts w:ascii="PFDinTextCondPro-Regular" w:hAnsi="PFDinTextCondPro-Regular" w:cs="PFDinTextCondPro-Regular"/>
          <w:sz w:val="26"/>
          <w:szCs w:val="26"/>
        </w:rPr>
      </w:r>
      <w:r>
        <w:rPr>
          <w:rFonts w:ascii="PFDinTextCondPro-Regular" w:hAnsi="PFDinTextCondPro-Regular" w:cs="PFDinTextCondPro-Regular"/>
          <w:sz w:val="26"/>
          <w:szCs w:val="26"/>
        </w:rPr>
      </w:r>
    </w:p>
    <w:p>
      <w:pPr>
        <w:jc w:val="center"/>
        <w:rPr>
          <w:rFonts w:ascii="PFDinTextCondPro-Regular" w:hAnsi="PFDinTextCondPro-Regular" w:cs="PFDinTextCondPro-Regular"/>
          <w:sz w:val="26"/>
          <w:szCs w:val="26"/>
        </w:rPr>
      </w:pPr>
      <w:r>
        <w:rPr>
          <w:rFonts w:ascii="PFDinTextCondPro-Regular" w:hAnsi="PFDinTextCondPro-Regular" w:cs="PFDinTextCondPro-Regular"/>
          <w:sz w:val="26"/>
          <w:szCs w:val="26"/>
        </w:rPr>
      </w:r>
      <w:r>
        <w:rPr>
          <w:rFonts w:ascii="PFDinTextCondPro-Regular" w:hAnsi="PFDinTextCondPro-Regular" w:cs="PFDinTextCondPro-Regular"/>
          <w:sz w:val="26"/>
          <w:szCs w:val="26"/>
        </w:rPr>
      </w:r>
    </w:p>
    <w:p>
      <w:pPr>
        <w:jc w:val="center"/>
        <w:rPr>
          <w:rFonts w:ascii="PFDinTextCondPro-Regular" w:hAnsi="PFDinTextCondPro-Regular" w:cs="PFDinTextCondPro-Regular"/>
          <w:sz w:val="26"/>
          <w:szCs w:val="26"/>
        </w:rPr>
      </w:pPr>
      <w:r>
        <w:rPr>
          <w:rFonts w:ascii="PFDinTextCondPro-Regular" w:hAnsi="PFDinTextCondPro-Regular" w:cs="PFDinTextCondPro-Regular"/>
          <w:sz w:val="26"/>
          <w:szCs w:val="26"/>
        </w:rPr>
      </w:r>
      <w:r>
        <w:rPr>
          <w:rFonts w:ascii="PFDinTextCondPro-Regular" w:hAnsi="PFDinTextCondPro-Regular" w:cs="PFDinTextCondPro-Regular"/>
          <w:sz w:val="26"/>
          <w:szCs w:val="26"/>
        </w:rPr>
      </w:r>
    </w:p>
    <w:p>
      <w:pPr>
        <w:jc w:val="center"/>
        <w:rPr>
          <w:rFonts w:ascii="PFDinTextCondPro-Regular" w:hAnsi="PFDinTextCondPro-Regular" w:cs="PFDinTextCondPro-Regular"/>
          <w:sz w:val="26"/>
          <w:szCs w:val="26"/>
        </w:rPr>
      </w:pPr>
      <w:r>
        <w:rPr>
          <w:rFonts w:ascii="PFDinTextCondPro-Regular" w:hAnsi="PFDinTextCondPro-Regular" w:cs="PFDinTextCondPro-Regular"/>
          <w:sz w:val="26"/>
          <w:szCs w:val="26"/>
        </w:rPr>
      </w:r>
      <w:r>
        <w:rPr>
          <w:rFonts w:ascii="PFDinTextCondPro-Regular" w:hAnsi="PFDinTextCondPro-Regular" w:cs="PFDinTextCondPro-Regular"/>
          <w:sz w:val="26"/>
          <w:szCs w:val="26"/>
        </w:rPr>
      </w:r>
    </w:p>
    <w:p>
      <w:pPr>
        <w:jc w:val="center"/>
        <w:rPr>
          <w:rFonts w:ascii="PFDinTextCondPro-Regular" w:hAnsi="PFDinTextCondPro-Regular" w:cs="PFDinTextCondPro-Regular"/>
          <w:sz w:val="26"/>
          <w:szCs w:val="26"/>
        </w:rPr>
      </w:pPr>
      <w:r>
        <w:rPr>
          <w:rFonts w:ascii="PFDinTextCondPro-Regular" w:hAnsi="PFDinTextCondPro-Regular" w:cs="PFDinTextCondPro-Regular"/>
          <w:sz w:val="26"/>
          <w:szCs w:val="26"/>
        </w:rPr>
      </w:r>
      <w:r>
        <w:rPr>
          <w:rFonts w:ascii="PFDinTextCondPro-Regular" w:hAnsi="PFDinTextCondPro-Regular" w:cs="PFDinTextCondPro-Regular"/>
          <w:sz w:val="26"/>
          <w:szCs w:val="26"/>
        </w:rPr>
      </w:r>
    </w:p>
    <w:p>
      <w:pPr>
        <w:rPr>
          <w:rFonts w:ascii="PFDinTextCondPro-Regular" w:hAnsi="PFDinTextCondPro-Regular" w:cs="PFDinTextCondPro-Regular"/>
          <w:sz w:val="26"/>
          <w:szCs w:val="26"/>
        </w:rPr>
      </w:pPr>
      <w:r>
        <w:rPr>
          <w:rFonts w:ascii="PFDinTextCondPro-Regular" w:hAnsi="PFDinTextCondPro-Regular" w:cs="PFDinTextCondPro-Regular"/>
          <w:sz w:val="26"/>
          <w:szCs w:val="26"/>
        </w:rPr>
      </w:r>
      <w:r>
        <w:rPr>
          <w:rFonts w:ascii="PFDinTextCondPro-Regular" w:hAnsi="PFDinTextCondPro-Regular" w:cs="PFDinTextCondPro-Regular"/>
          <w:sz w:val="26"/>
          <w:szCs w:val="26"/>
        </w:rPr>
      </w:r>
    </w:p>
    <w:p>
      <w:pPr>
        <w:jc w:val="center"/>
        <w:rPr>
          <w:rFonts w:ascii="PFDinTextCondPro-Regular" w:hAnsi="PFDinTextCondPro-Regular" w:cs="PFDinTextCondPro-Regular"/>
          <w:sz w:val="26"/>
          <w:szCs w:val="26"/>
        </w:rPr>
      </w:pPr>
      <w:r>
        <w:rPr>
          <w:rFonts w:ascii="PFDinTextCondPro-Regular" w:hAnsi="PFDinTextCondPro-Regular" w:cs="PFDinTextCondPro-Regular"/>
          <w:sz w:val="26"/>
          <w:szCs w:val="26"/>
        </w:rPr>
      </w:r>
      <w:r>
        <w:rPr>
          <w:rFonts w:ascii="PFDinTextCondPro-Regular" w:hAnsi="PFDinTextCondPro-Regular" w:cs="PFDinTextCondPro-Regular"/>
          <w:sz w:val="26"/>
          <w:szCs w:val="26"/>
        </w:rPr>
      </w:r>
    </w:p>
    <w:p>
      <w:pPr>
        <w:jc w:val="center"/>
        <w:rPr>
          <w:rFonts w:ascii="PFDinTextCondPro-Regular" w:hAnsi="PFDinTextCondPro-Regular" w:cs="PFDinTextCondPro-Regular"/>
          <w:sz w:val="32"/>
          <w:szCs w:val="32"/>
        </w:rPr>
      </w:pPr>
      <w:r>
        <w:rPr>
          <w:rFonts w:ascii="PFDinTextCondPro-Regular" w:hAnsi="PFDinTextCondPro-Regular" w:cs="PFDinTextCondPro-Regular"/>
          <w:sz w:val="32"/>
          <w:szCs w:val="32"/>
        </w:rPr>
        <w:t xml:space="preserve">МКУ ЦБС г. Оби</w:t>
      </w:r>
      <w:r>
        <w:rPr>
          <w:rFonts w:ascii="PFDinTextCondPro-Regular" w:hAnsi="PFDinTextCondPro-Regular" w:cs="PFDinTextCondPro-Regular"/>
          <w:sz w:val="32"/>
          <w:szCs w:val="32"/>
        </w:rPr>
      </w:r>
    </w:p>
    <w:p>
      <w:pPr>
        <w:ind w:firstLine="709"/>
        <w:rPr>
          <w:b/>
          <w:sz w:val="32"/>
          <w:szCs w:val="32"/>
        </w:rPr>
      </w:pPr>
      <w:r>
        <w:rPr>
          <w:rFonts w:ascii="PFDinTextCondPro-Regular" w:hAnsi="PFDinTextCondPro-Regular" w:cs="PFDinTextCondPro-Regular"/>
          <w:color w:val="1b1d1c"/>
          <w:sz w:val="32"/>
          <w:szCs w:val="32"/>
        </w:rPr>
        <w:t xml:space="preserve">                                  </w:t>
      </w:r>
      <w:r>
        <w:rPr>
          <w:rFonts w:ascii="PFDinTextCondPro-Regular" w:hAnsi="PFDinTextCondPro-Regular" w:cs="PFDinTextCondPro-Regular"/>
          <w:color w:val="1b1d1c"/>
          <w:sz w:val="32"/>
          <w:szCs w:val="32"/>
        </w:rPr>
        <w:t xml:space="preserve">           2025</w:t>
      </w:r>
      <w:r>
        <w:rPr>
          <w:b/>
          <w:sz w:val="32"/>
          <w:szCs w:val="32"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rPr>
          <w:rFonts w:ascii="TimesNewRomanPSMT" w:hAnsi="TimesNewRomanPSMT" w:cs="TimesNewRomanPSMT"/>
          <w:color w:val="1b1d1c"/>
        </w:rPr>
      </w:pPr>
      <w:r>
        <w:rPr>
          <w:rFonts w:ascii="TimesNewRomanPSMT" w:hAnsi="TimesNewRomanPSMT" w:cs="TimesNewRomanPSMT"/>
          <w:color w:val="1b1d1c"/>
        </w:rPr>
        <w:t xml:space="preserve">ББК 78.34</w:t>
      </w:r>
      <w:r>
        <w:rPr>
          <w:rFonts w:ascii="TimesNewRomanPSMT" w:hAnsi="TimesNewRomanPSMT" w:cs="TimesNewRomanPSMT"/>
          <w:color w:val="1b1d1c"/>
        </w:rPr>
      </w:r>
    </w:p>
    <w:p>
      <w:pPr>
        <w:rPr>
          <w:rFonts w:ascii="TimesNewRomanPSMT" w:hAnsi="TimesNewRomanPSMT" w:cs="TimesNewRomanPSMT"/>
          <w:color w:val="1b1d1c"/>
        </w:rPr>
      </w:pPr>
      <w:r>
        <w:rPr>
          <w:rFonts w:ascii="TimesNewRomanPSMT" w:hAnsi="TimesNewRomanPSMT" w:cs="TimesNewRomanPSMT"/>
          <w:color w:val="1b1d1c"/>
        </w:rPr>
        <w:t xml:space="preserve">Е365</w:t>
      </w:r>
      <w:r>
        <w:rPr>
          <w:rFonts w:ascii="TimesNewRomanPSMT" w:hAnsi="TimesNewRomanPSMT" w:cs="TimesNewRomanPSMT"/>
          <w:color w:val="1b1d1c"/>
        </w:rPr>
      </w:r>
    </w:p>
    <w:p>
      <w:pPr>
        <w:rPr>
          <w:rFonts w:ascii="TimesNewRomanPSMT" w:hAnsi="TimesNewRomanPSMT" w:cs="TimesNewRomanPSMT"/>
          <w:color w:val="1b1d1c"/>
        </w:rPr>
      </w:pPr>
      <w:r>
        <w:rPr>
          <w:rFonts w:ascii="TimesNewRomanPSMT" w:hAnsi="TimesNewRomanPSMT" w:cs="TimesNewRomanPSMT"/>
          <w:color w:val="1b1d1c"/>
        </w:rPr>
      </w:r>
      <w:r>
        <w:rPr>
          <w:rFonts w:ascii="TimesNewRomanPSMT" w:hAnsi="TimesNewRomanPSMT" w:cs="TimesNewRomanPSMT"/>
          <w:color w:val="1b1d1c"/>
        </w:rPr>
      </w:r>
    </w:p>
    <w:p>
      <w:pPr>
        <w:rPr>
          <w:rFonts w:ascii="TimesNewRomanPSMT" w:hAnsi="TimesNewRomanPSMT" w:cs="TimesNewRomanPSMT"/>
          <w:color w:val="1b1d1c"/>
        </w:rPr>
      </w:pPr>
      <w:r>
        <w:rPr>
          <w:rFonts w:ascii="TimesNewRomanPSMT" w:hAnsi="TimesNewRomanPSMT" w:cs="TimesNewRomanPSMT"/>
          <w:color w:val="1b1d1c"/>
        </w:rPr>
      </w:r>
      <w:r>
        <w:rPr>
          <w:rFonts w:ascii="TimesNewRomanPSMT" w:hAnsi="TimesNewRomanPSMT" w:cs="TimesNewRomanPSMT"/>
          <w:color w:val="1b1d1c"/>
        </w:rPr>
      </w:r>
    </w:p>
    <w:p>
      <w:pPr>
        <w:rPr>
          <w:rFonts w:ascii="TimesNewRomanPSMT" w:hAnsi="TimesNewRomanPSMT" w:cs="TimesNewRomanPSMT"/>
          <w:color w:val="1b1d1c"/>
        </w:rPr>
      </w:pPr>
      <w:r>
        <w:rPr>
          <w:rFonts w:ascii="TimesNewRomanPSMT" w:hAnsi="TimesNewRomanPSMT" w:cs="TimesNewRomanPSMT"/>
          <w:color w:val="1b1d1c"/>
        </w:rPr>
      </w:r>
      <w:r>
        <w:rPr>
          <w:rFonts w:ascii="TimesNewRomanPSMT" w:hAnsi="TimesNewRomanPSMT" w:cs="TimesNewRomanPSMT"/>
          <w:color w:val="1b1d1c"/>
        </w:rPr>
      </w:r>
    </w:p>
    <w:p>
      <w:pPr>
        <w:rPr>
          <w:rFonts w:ascii="TimesNewRomanPSMT" w:hAnsi="TimesNewRomanPSMT" w:cs="TimesNewRomanPSMT"/>
          <w:color w:val="1b1d1c"/>
        </w:rPr>
      </w:pPr>
      <w:r>
        <w:rPr>
          <w:rFonts w:ascii="TimesNewRomanPSMT" w:hAnsi="TimesNewRomanPSMT" w:cs="TimesNewRomanPSMT"/>
          <w:color w:val="1b1d1c"/>
        </w:rPr>
      </w:r>
      <w:r>
        <w:rPr>
          <w:rFonts w:ascii="TimesNewRomanPSMT" w:hAnsi="TimesNewRomanPSMT" w:cs="TimesNewRomanPSMT"/>
          <w:color w:val="1b1d1c"/>
        </w:rPr>
      </w:r>
    </w:p>
    <w:p>
      <w:pPr>
        <w:rPr>
          <w:rFonts w:ascii="TimesNewRomanPSMT" w:hAnsi="TimesNewRomanPSMT" w:cs="TimesNewRomanPSMT"/>
          <w:color w:val="1b1d1c"/>
        </w:rPr>
      </w:pPr>
      <w:r>
        <w:rPr>
          <w:rFonts w:ascii="TimesNewRomanPSMT" w:hAnsi="TimesNewRomanPSMT" w:cs="TimesNewRomanPSMT"/>
          <w:color w:val="1b1d1c"/>
        </w:rPr>
      </w:r>
      <w:r>
        <w:rPr>
          <w:rFonts w:ascii="TimesNewRomanPSMT" w:hAnsi="TimesNewRomanPSMT" w:cs="TimesNewRomanPSMT"/>
          <w:color w:val="1b1d1c"/>
        </w:rPr>
      </w:r>
    </w:p>
    <w:p>
      <w:pPr>
        <w:rPr>
          <w:rFonts w:ascii="TimesNewRomanPSMT" w:hAnsi="TimesNewRomanPSMT" w:cs="TimesNewRomanPSMT"/>
          <w:color w:val="1b1d1c"/>
        </w:rPr>
      </w:pPr>
      <w:r>
        <w:rPr>
          <w:rFonts w:ascii="TimesNewRomanPSMT" w:hAnsi="TimesNewRomanPSMT" w:cs="TimesNewRomanPSMT"/>
          <w:color w:val="1b1d1c"/>
        </w:rPr>
      </w:r>
      <w:r>
        <w:rPr>
          <w:rFonts w:ascii="TimesNewRomanPSMT" w:hAnsi="TimesNewRomanPSMT" w:cs="TimesNewRomanPSMT"/>
          <w:color w:val="1b1d1c"/>
        </w:rPr>
      </w:r>
    </w:p>
    <w:p>
      <w:pPr>
        <w:rPr>
          <w:rFonts w:ascii="TimesNewRomanPSMT" w:hAnsi="TimesNewRomanPSMT" w:cs="TimesNewRomanPSMT"/>
          <w:color w:val="1b1d1c"/>
        </w:rPr>
      </w:pPr>
      <w:r>
        <w:rPr>
          <w:rFonts w:ascii="TimesNewRomanPSMT" w:hAnsi="TimesNewRomanPSMT" w:cs="TimesNewRomanPSMT"/>
          <w:color w:val="1b1d1c"/>
        </w:rPr>
      </w:r>
      <w:r>
        <w:rPr>
          <w:rFonts w:ascii="TimesNewRomanPSMT" w:hAnsi="TimesNewRomanPSMT" w:cs="TimesNewRomanPSMT"/>
          <w:color w:val="1b1d1c"/>
        </w:rPr>
      </w:r>
    </w:p>
    <w:p>
      <w:pPr>
        <w:rPr>
          <w:rFonts w:ascii="TimesNewRomanPSMT" w:hAnsi="TimesNewRomanPSMT" w:cs="TimesNewRomanPSMT"/>
          <w:color w:val="1b1d1c"/>
        </w:rPr>
      </w:pPr>
      <w:r>
        <w:rPr>
          <w:rFonts w:ascii="TimesNewRomanPSMT" w:hAnsi="TimesNewRomanPSMT" w:cs="TimesNewRomanPSMT"/>
          <w:color w:val="1b1d1c"/>
        </w:rPr>
      </w:r>
      <w:r>
        <w:rPr>
          <w:rFonts w:ascii="TimesNewRomanPSMT" w:hAnsi="TimesNewRomanPSMT" w:cs="TimesNewRomanPSMT"/>
          <w:color w:val="1b1d1c"/>
        </w:rPr>
      </w:r>
    </w:p>
    <w:p>
      <w:pPr>
        <w:rPr>
          <w:rFonts w:ascii="TimesNewRomanPSMT" w:hAnsi="TimesNewRomanPSMT" w:cs="TimesNewRomanPSMT"/>
          <w:color w:val="1b1d1c"/>
        </w:rPr>
      </w:pPr>
      <w:r>
        <w:rPr>
          <w:rFonts w:ascii="TimesNewRomanPSMT" w:hAnsi="TimesNewRomanPSMT" w:cs="TimesNewRomanPSMT"/>
          <w:color w:val="1b1d1c"/>
        </w:rPr>
      </w:r>
      <w:r>
        <w:rPr>
          <w:rFonts w:ascii="TimesNewRomanPSMT" w:hAnsi="TimesNewRomanPSMT" w:cs="TimesNewRomanPSMT"/>
          <w:color w:val="1b1d1c"/>
        </w:rPr>
      </w:r>
    </w:p>
    <w:p>
      <w:pPr>
        <w:rPr>
          <w:color w:val="1b1d1c"/>
        </w:rPr>
      </w:pPr>
      <w:r>
        <w:rPr>
          <w:color w:val="1b1d1c"/>
        </w:rPr>
        <w:t xml:space="preserve">Составители:</w:t>
      </w:r>
      <w:r>
        <w:rPr>
          <w:color w:val="1b1d1c"/>
        </w:rPr>
      </w:r>
    </w:p>
    <w:p>
      <w:pPr>
        <w:rPr>
          <w:i/>
          <w:iCs/>
          <w:color w:val="1b1d1c"/>
        </w:rPr>
      </w:pPr>
      <w:r>
        <w:rPr>
          <w:i/>
          <w:iCs/>
          <w:color w:val="1b1d1c"/>
        </w:rPr>
        <w:t xml:space="preserve">Н.В. Мартыненко, С.В. Мелехина, А.С. Захарова, Н.А. Петухова, Г.А. Деменева, В.С. Реунова. </w:t>
      </w:r>
      <w:r>
        <w:rPr>
          <w:i/>
          <w:iCs/>
          <w:color w:val="1b1d1c"/>
        </w:rPr>
      </w:r>
    </w:p>
    <w:p>
      <w:pPr>
        <w:rPr>
          <w:i/>
          <w:iCs/>
          <w:color w:val="1b1d1c"/>
        </w:rPr>
      </w:pPr>
      <w:r>
        <w:rPr>
          <w:color w:val="1b1d1c"/>
        </w:rPr>
        <w:t xml:space="preserve">Редакторы: А.С. Захарова, </w:t>
      </w:r>
      <w:r>
        <w:rPr>
          <w:i/>
          <w:iCs/>
          <w:color w:val="1b1d1c"/>
        </w:rPr>
        <w:t xml:space="preserve">Г.И. Перминова</w:t>
      </w:r>
      <w:r>
        <w:rPr>
          <w:i/>
          <w:iCs/>
          <w:color w:val="1b1d1c"/>
        </w:rPr>
      </w:r>
    </w:p>
    <w:p>
      <w:pPr>
        <w:rPr>
          <w:i/>
          <w:iCs/>
          <w:color w:val="1b1d1c"/>
        </w:rPr>
      </w:pPr>
      <w:r>
        <w:rPr>
          <w:color w:val="1b1d1c"/>
        </w:rPr>
        <w:t xml:space="preserve">Ответственный за выпуск </w:t>
      </w:r>
      <w:r>
        <w:rPr>
          <w:i/>
          <w:iCs/>
          <w:color w:val="1b1d1c"/>
        </w:rPr>
        <w:t xml:space="preserve">Г.И. Перминова</w:t>
      </w:r>
      <w:r>
        <w:rPr>
          <w:i/>
          <w:iCs/>
          <w:color w:val="1b1d1c"/>
        </w:rPr>
      </w:r>
    </w:p>
    <w:p>
      <w:pPr>
        <w:rPr>
          <w:i/>
          <w:iCs/>
          <w:color w:val="1b1d1c"/>
        </w:rPr>
      </w:pPr>
      <w:r>
        <w:rPr>
          <w:i/>
          <w:iCs/>
          <w:color w:val="1b1d1c"/>
        </w:rPr>
      </w:r>
      <w:r>
        <w:rPr>
          <w:i/>
          <w:iCs/>
          <w:color w:val="1b1d1c"/>
        </w:rPr>
      </w:r>
    </w:p>
    <w:p>
      <w:pPr>
        <w:rPr>
          <w:i/>
          <w:iCs/>
          <w:color w:val="1b1d1c"/>
        </w:rPr>
      </w:pPr>
      <w:r>
        <w:rPr>
          <w:i/>
          <w:iCs/>
          <w:color w:val="1b1d1c"/>
        </w:rPr>
      </w:r>
      <w:r>
        <w:rPr>
          <w:i/>
          <w:iCs/>
          <w:color w:val="1b1d1c"/>
        </w:rPr>
      </w:r>
    </w:p>
    <w:p>
      <w:r>
        <w:t xml:space="preserve">Информационно - аналитический отчет о деятельности муниципального казенного учреждения</w:t>
      </w:r>
      <w:r/>
    </w:p>
    <w:p>
      <w:r>
        <w:t xml:space="preserve">«Централизованная библиотечная система города Оби»</w:t>
      </w:r>
      <w:r>
        <w:t xml:space="preserve"> за 2024</w:t>
      </w:r>
      <w:r>
        <w:t xml:space="preserve">г.</w:t>
      </w:r>
      <w:r>
        <w:rPr>
          <w:color w:val="1b1d1c"/>
        </w:rPr>
        <w:t xml:space="preserve">; составители: Н.В. Мартыненко</w:t>
      </w:r>
      <w:r>
        <w:rPr>
          <w:color w:val="1b1d1c"/>
        </w:rPr>
        <w:t xml:space="preserve"> и др.</w:t>
      </w:r>
      <w:r>
        <w:rPr>
          <w:color w:val="1b1d1c"/>
        </w:rPr>
        <w:t xml:space="preserve">;</w:t>
      </w:r>
      <w:r>
        <w:rPr>
          <w:color w:val="1b1d1c"/>
        </w:rPr>
        <w:t xml:space="preserve"> </w:t>
      </w:r>
      <w:r>
        <w:rPr>
          <w:color w:val="1b1d1c"/>
        </w:rPr>
        <w:t xml:space="preserve">редакторы: А.С. Захарова, </w:t>
      </w:r>
      <w:r>
        <w:rPr>
          <w:i/>
          <w:iCs/>
          <w:color w:val="1b1d1c"/>
        </w:rPr>
        <w:t xml:space="preserve">Г.И. Перминова</w:t>
      </w:r>
      <w:r>
        <w:rPr>
          <w:color w:val="1b1d1c"/>
        </w:rPr>
        <w:t xml:space="preserve">; ответственный за выпуск Г.И, Перминова –</w:t>
      </w:r>
      <w:r/>
    </w:p>
    <w:p>
      <w:pPr>
        <w:rPr>
          <w:color w:val="1b1d1c"/>
        </w:rPr>
      </w:pPr>
      <w:r>
        <w:rPr>
          <w:color w:val="1b1d1c"/>
        </w:rPr>
        <w:t xml:space="preserve">Обь : МКУ ЦБС г. Оби, 2024</w:t>
      </w:r>
      <w:r>
        <w:rPr>
          <w:color w:val="1b1d1c"/>
        </w:rPr>
        <w:t xml:space="preserve">. – 149 с. : ил.</w:t>
      </w:r>
      <w:r>
        <w:rPr>
          <w:color w:val="1b1d1c"/>
        </w:rPr>
      </w:r>
    </w:p>
    <w:p>
      <w:r>
        <w:t xml:space="preserve">Информационно - аналитический отчет о деятельности муниципального казенного учреждения</w:t>
      </w:r>
      <w:r/>
    </w:p>
    <w:p>
      <w:pPr>
        <w:rPr>
          <w:color w:val="1b1d1c"/>
        </w:rPr>
      </w:pPr>
      <w:r>
        <w:t xml:space="preserve">«Централизованная библиотечная система города Оби»</w:t>
      </w:r>
      <w:r>
        <w:rPr>
          <w:color w:val="1b1d1c"/>
        </w:rPr>
        <w:t xml:space="preserve"> подготовлен</w:t>
      </w:r>
      <w:r>
        <w:rPr>
          <w:color w:val="1b1d1c"/>
        </w:rPr>
        <w:t xml:space="preserve"> </w:t>
      </w:r>
      <w:r>
        <w:rPr>
          <w:color w:val="1b1d1c"/>
        </w:rPr>
        <w:t xml:space="preserve">на основе данных форм 6-НК федерального статистического наблюдения и информационных отчетов муниципальных библиотек города Оби за </w:t>
      </w:r>
      <w:r>
        <w:rPr>
          <w:color w:val="1b1d1c"/>
        </w:rPr>
        <w:t xml:space="preserve">2024</w:t>
      </w:r>
      <w:r>
        <w:rPr>
          <w:color w:val="1b1d1c"/>
        </w:rPr>
        <w:t xml:space="preserve"> г</w:t>
      </w:r>
      <w:r>
        <w:rPr>
          <w:color w:val="1b1d1c"/>
        </w:rPr>
        <w:t xml:space="preserve">.</w:t>
      </w:r>
      <w:r>
        <w:rPr>
          <w:color w:val="1b1d1c"/>
        </w:rPr>
      </w:r>
    </w:p>
    <w:p>
      <w:pPr>
        <w:rPr>
          <w:color w:val="1b1d1c"/>
        </w:rPr>
      </w:pPr>
      <w:r>
        <w:rPr>
          <w:color w:val="1b1d1c"/>
        </w:rPr>
        <w:t xml:space="preserve">В отчете  представлены аналитические материалы по основным направлениям развития библиотек</w:t>
      </w:r>
      <w:r>
        <w:rPr>
          <w:color w:val="1b1d1c"/>
        </w:rPr>
      </w:r>
    </w:p>
    <w:p>
      <w:pPr>
        <w:rPr>
          <w:color w:val="1b1d1c"/>
        </w:rPr>
      </w:pPr>
      <w:r>
        <w:rPr>
          <w:color w:val="1b1d1c"/>
        </w:rPr>
        <w:t xml:space="preserve">города: характеристика сети муниципальных библиотек, состояние библиотечных фондов, автоматизация</w:t>
      </w:r>
      <w:r>
        <w:rPr>
          <w:color w:val="1b1d1c"/>
        </w:rPr>
        <w:t xml:space="preserve"> </w:t>
      </w:r>
      <w:r>
        <w:rPr>
          <w:color w:val="1b1d1c"/>
        </w:rPr>
        <w:t xml:space="preserve">библиотечных процессов и др.</w:t>
      </w:r>
      <w:r>
        <w:rPr>
          <w:color w:val="1b1d1c"/>
        </w:rPr>
      </w:r>
    </w:p>
    <w:p>
      <w:pPr>
        <w:rPr>
          <w:color w:val="1b1d1c"/>
        </w:rPr>
      </w:pPr>
      <w:r>
        <w:rPr>
          <w:color w:val="1b1d1c"/>
        </w:rPr>
        <w:t xml:space="preserve">Издание предназначено специалистам библиотек, руководителям муниципальных органов культуры.</w:t>
      </w:r>
      <w:r>
        <w:rPr>
          <w:color w:val="1b1d1c"/>
        </w:rPr>
      </w:r>
    </w:p>
    <w:p>
      <w:pPr>
        <w:rPr>
          <w:color w:val="1b1d1c"/>
        </w:rPr>
      </w:pPr>
      <w:r>
        <w:rPr>
          <w:color w:val="1b1d1c"/>
        </w:rPr>
        <w:t xml:space="preserve">ББК 78.34</w:t>
      </w:r>
      <w:r>
        <w:rPr>
          <w:color w:val="1b1d1c"/>
        </w:rPr>
      </w:r>
    </w:p>
    <w:p>
      <w:pPr>
        <w:ind w:firstLine="709"/>
        <w:jc w:val="both"/>
        <w:rPr>
          <w:color w:val="1b1d1c"/>
        </w:rPr>
      </w:pPr>
      <w:r>
        <w:rPr>
          <w:color w:val="1b1d1c"/>
        </w:rPr>
      </w:r>
      <w:r>
        <w:rPr>
          <w:color w:val="1b1d1c"/>
        </w:rPr>
      </w:r>
    </w:p>
    <w:p>
      <w:pPr>
        <w:ind w:firstLine="709"/>
        <w:jc w:val="both"/>
        <w:rPr>
          <w:color w:val="1b1d1c"/>
        </w:rPr>
      </w:pPr>
      <w:r>
        <w:rPr>
          <w:color w:val="1b1d1c"/>
        </w:rPr>
      </w:r>
      <w:r>
        <w:rPr>
          <w:color w:val="1b1d1c"/>
        </w:rPr>
      </w:r>
    </w:p>
    <w:p>
      <w:pPr>
        <w:ind w:firstLine="709"/>
        <w:jc w:val="both"/>
        <w:rPr>
          <w:color w:val="1b1d1c"/>
        </w:rPr>
      </w:pPr>
      <w:r>
        <w:rPr>
          <w:color w:val="1b1d1c"/>
        </w:rPr>
      </w:r>
      <w:r>
        <w:rPr>
          <w:color w:val="1b1d1c"/>
        </w:rPr>
      </w:r>
    </w:p>
    <w:p>
      <w:pPr>
        <w:ind w:firstLine="709"/>
        <w:jc w:val="both"/>
        <w:rPr>
          <w:color w:val="1b1d1c"/>
        </w:rPr>
      </w:pPr>
      <w:r>
        <w:rPr>
          <w:color w:val="1b1d1c"/>
        </w:rPr>
      </w:r>
      <w:r>
        <w:rPr>
          <w:color w:val="1b1d1c"/>
        </w:rPr>
      </w:r>
    </w:p>
    <w:p>
      <w:pPr>
        <w:ind w:firstLine="709"/>
        <w:jc w:val="both"/>
        <w:rPr>
          <w:color w:val="1b1d1c"/>
        </w:rPr>
      </w:pPr>
      <w:r>
        <w:rPr>
          <w:color w:val="1b1d1c"/>
        </w:rPr>
      </w:r>
      <w:r>
        <w:rPr>
          <w:color w:val="1b1d1c"/>
        </w:rPr>
      </w:r>
    </w:p>
    <w:p>
      <w:pPr>
        <w:ind w:firstLine="709"/>
        <w:jc w:val="both"/>
        <w:rPr>
          <w:color w:val="1b1d1c"/>
        </w:rPr>
      </w:pPr>
      <w:r>
        <w:rPr>
          <w:color w:val="1b1d1c"/>
        </w:rPr>
      </w:r>
      <w:r>
        <w:rPr>
          <w:color w:val="1b1d1c"/>
        </w:rPr>
      </w:r>
    </w:p>
    <w:p>
      <w:pPr>
        <w:ind w:firstLine="709"/>
        <w:jc w:val="both"/>
        <w:rPr>
          <w:color w:val="1b1d1c"/>
        </w:rPr>
      </w:pPr>
      <w:r>
        <w:rPr>
          <w:color w:val="1b1d1c"/>
        </w:rPr>
      </w:r>
      <w:r>
        <w:rPr>
          <w:color w:val="1b1d1c"/>
        </w:rPr>
      </w:r>
    </w:p>
    <w:p>
      <w:pPr>
        <w:ind w:firstLine="709"/>
        <w:jc w:val="both"/>
        <w:rPr>
          <w:b/>
        </w:rPr>
      </w:pPr>
      <w:r>
        <w:rPr>
          <w:color w:val="1b1d1c"/>
        </w:rPr>
        <w:t xml:space="preserve">                                                                                                                 </w:t>
      </w:r>
      <w:r>
        <w:rPr>
          <w:color w:val="1b1d1c"/>
        </w:rPr>
        <w:t xml:space="preserve">© МКУ ЦБС г. Оби, 202</w:t>
      </w:r>
      <w:r>
        <w:rPr>
          <w:color w:val="1b1d1c"/>
        </w:rPr>
        <w:t xml:space="preserve">5</w:t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jc w:val="both"/>
        <w:rPr>
          <w:b/>
        </w:rPr>
      </w:pPr>
      <w:r>
        <w:rPr>
          <w:b/>
        </w:rPr>
        <w:t xml:space="preserve">    </w:t>
      </w:r>
      <w:r>
        <w:rPr>
          <w:b/>
        </w:rPr>
      </w:r>
    </w:p>
    <w:p>
      <w:pPr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jc w:val="both"/>
        <w:rPr>
          <w:b/>
        </w:rPr>
      </w:pPr>
      <w:r>
        <w:rPr>
          <w:b/>
        </w:rPr>
        <w:t xml:space="preserve"> </w:t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rPr>
          <w:rFonts w:ascii="PFDinTextCondPro-Regular" w:hAnsi="PFDinTextCondPro-Regular" w:cs="PFDinTextCondPro-Regular"/>
          <w:color w:val="00699f"/>
          <w:sz w:val="34"/>
          <w:szCs w:val="34"/>
        </w:rPr>
      </w:pPr>
      <w:r>
        <w:rPr>
          <w:rFonts w:ascii="PFDinTextCondPro-Regular" w:hAnsi="PFDinTextCondPro-Regular" w:cs="PFDinTextCondPro-Regular"/>
          <w:color w:val="00699f"/>
          <w:sz w:val="34"/>
          <w:szCs w:val="34"/>
        </w:rPr>
      </w:r>
      <w:r>
        <w:rPr>
          <w:rFonts w:ascii="PFDinTextCondPro-Regular" w:hAnsi="PFDinTextCondPro-Regular" w:cs="PFDinTextCondPro-Regular"/>
          <w:color w:val="00699f"/>
          <w:sz w:val="34"/>
          <w:szCs w:val="34"/>
        </w:rPr>
      </w:r>
    </w:p>
    <w:p>
      <w:pPr>
        <w:rPr>
          <w:rFonts w:ascii="PFDinTextCondPro-Regular" w:hAnsi="PFDinTextCondPro-Regular" w:cs="PFDinTextCondPro-Regular"/>
          <w:color w:val="00699f"/>
          <w:sz w:val="34"/>
          <w:szCs w:val="34"/>
        </w:rPr>
      </w:pPr>
      <w:r>
        <w:rPr>
          <w:rFonts w:ascii="PFDinTextCondPro-Regular" w:hAnsi="PFDinTextCondPro-Regular" w:cs="PFDinTextCondPro-Regular"/>
          <w:color w:val="00699f"/>
          <w:sz w:val="34"/>
          <w:szCs w:val="34"/>
        </w:rPr>
      </w:r>
      <w:r>
        <w:rPr>
          <w:rFonts w:ascii="PFDinTextCondPro-Regular" w:hAnsi="PFDinTextCondPro-Regular" w:cs="PFDinTextCondPro-Regular"/>
          <w:color w:val="00699f"/>
          <w:sz w:val="34"/>
          <w:szCs w:val="34"/>
        </w:rPr>
      </w:r>
    </w:p>
    <w:p>
      <w:pPr>
        <w:rPr>
          <w:rFonts w:ascii="PFDinTextCondPro-Regular" w:hAnsi="PFDinTextCondPro-Regular" w:cs="PFDinTextCondPro-Regular"/>
          <w:color w:val="00699f"/>
          <w:sz w:val="34"/>
          <w:szCs w:val="34"/>
        </w:rPr>
      </w:pPr>
      <w:r>
        <w:rPr>
          <w:rFonts w:ascii="PFDinTextCondPro-Regular" w:hAnsi="PFDinTextCondPro-Regular" w:cs="PFDinTextCondPro-Regular"/>
          <w:color w:val="00699f"/>
          <w:sz w:val="34"/>
          <w:szCs w:val="34"/>
        </w:rPr>
        <w:t xml:space="preserve">СОДЕРЖАНИЕ</w:t>
      </w:r>
      <w:r>
        <w:rPr>
          <w:rFonts w:ascii="PFDinTextCondPro-Regular" w:hAnsi="PFDinTextCondPro-Regular" w:cs="PFDinTextCondPro-Regular"/>
          <w:color w:val="00699f"/>
          <w:sz w:val="34"/>
          <w:szCs w:val="34"/>
        </w:rPr>
      </w:r>
    </w:p>
    <w:p>
      <w:pPr>
        <w:rPr>
          <w:rFonts w:ascii="TimesNewRomanPSMT" w:hAnsi="TimesNewRomanPSMT" w:cs="TimesNewRomanPSMT"/>
          <w:color w:val="1b1d1c"/>
        </w:rPr>
      </w:pPr>
      <w:r>
        <w:rPr>
          <w:rFonts w:ascii="TimesNewRomanPSMT" w:hAnsi="TimesNewRomanPSMT" w:cs="TimesNewRomanPSMT"/>
          <w:color w:val="1b1d1c"/>
        </w:rPr>
        <w:t xml:space="preserve">1. Главные события библиотечной жизни региона............................................................................4</w:t>
      </w:r>
      <w:r>
        <w:rPr>
          <w:rFonts w:ascii="TimesNewRomanPSMT" w:hAnsi="TimesNewRomanPSMT" w:cs="TimesNewRomanPSMT"/>
          <w:color w:val="1b1d1c"/>
        </w:rPr>
      </w:r>
    </w:p>
    <w:p>
      <w:pPr>
        <w:rPr>
          <w:rFonts w:ascii="TimesNewRomanPSMT" w:hAnsi="TimesNewRomanPSMT" w:cs="TimesNewRomanPSMT"/>
          <w:color w:val="1b1d1c"/>
        </w:rPr>
      </w:pPr>
      <w:r>
        <w:rPr>
          <w:rFonts w:ascii="TimesNewRomanPSMT" w:hAnsi="TimesNewRomanPSMT" w:cs="TimesNewRomanPSMT"/>
          <w:color w:val="1b1d1c"/>
        </w:rPr>
        <w:t xml:space="preserve">2. Нормативно-правовое регулирование и стратегическое планирование деятельности</w:t>
      </w:r>
      <w:r>
        <w:rPr>
          <w:rFonts w:ascii="TimesNewRomanPSMT" w:hAnsi="TimesNewRomanPSMT" w:cs="TimesNewRomanPSMT"/>
          <w:color w:val="1b1d1c"/>
        </w:rPr>
      </w:r>
    </w:p>
    <w:p>
      <w:pPr>
        <w:rPr>
          <w:rFonts w:ascii="TimesNewRomanPSMT" w:hAnsi="TimesNewRomanPSMT" w:cs="TimesNewRomanPSMT"/>
          <w:color w:val="1b1d1c"/>
        </w:rPr>
      </w:pPr>
      <w:r>
        <w:rPr>
          <w:rFonts w:ascii="TimesNewRomanPSMT" w:hAnsi="TimesNewRomanPSMT" w:cs="TimesNewRomanPSMT"/>
          <w:color w:val="1b1d1c"/>
        </w:rPr>
        <w:t xml:space="preserve">муниципальных библиотек региона...............................................................................................9</w:t>
      </w:r>
      <w:r>
        <w:rPr>
          <w:rFonts w:ascii="TimesNewRomanPSMT" w:hAnsi="TimesNewRomanPSMT" w:cs="TimesNewRomanPSMT"/>
          <w:color w:val="1b1d1c"/>
        </w:rPr>
      </w:r>
    </w:p>
    <w:p>
      <w:pPr>
        <w:rPr>
          <w:rFonts w:ascii="TimesNewRomanPSMT" w:hAnsi="TimesNewRomanPSMT" w:cs="TimesNewRomanPSMT"/>
          <w:color w:val="1b1d1c"/>
        </w:rPr>
      </w:pPr>
      <w:r>
        <w:rPr>
          <w:rFonts w:ascii="TimesNewRomanPSMT" w:hAnsi="TimesNewRomanPSMT" w:cs="TimesNewRomanPSMT"/>
          <w:color w:val="1b1d1c"/>
        </w:rPr>
        <w:t xml:space="preserve">3. Библиотечная сеть.......................................................................................................................... 11</w:t>
      </w:r>
      <w:r>
        <w:rPr>
          <w:rFonts w:ascii="TimesNewRomanPSMT" w:hAnsi="TimesNewRomanPSMT" w:cs="TimesNewRomanPSMT"/>
          <w:color w:val="1b1d1c"/>
        </w:rPr>
      </w:r>
    </w:p>
    <w:p>
      <w:pPr>
        <w:rPr>
          <w:rFonts w:ascii="TimesNewRomanPSMT" w:hAnsi="TimesNewRomanPSMT" w:cs="TimesNewRomanPSMT"/>
          <w:color w:val="1b1d1c"/>
        </w:rPr>
      </w:pPr>
      <w:r>
        <w:rPr>
          <w:rFonts w:ascii="TimesNewRomanPSMT" w:hAnsi="TimesNewRomanPSMT" w:cs="TimesNewRomanPSMT"/>
          <w:color w:val="1b1d1c"/>
        </w:rPr>
        <w:t xml:space="preserve">4. Основные статистические показатели..........................................................................................19</w:t>
      </w:r>
      <w:r>
        <w:rPr>
          <w:rFonts w:ascii="TimesNewRomanPSMT" w:hAnsi="TimesNewRomanPSMT" w:cs="TimesNewRomanPSMT"/>
          <w:color w:val="1b1d1c"/>
        </w:rPr>
      </w:r>
    </w:p>
    <w:p>
      <w:pPr>
        <w:rPr>
          <w:rFonts w:ascii="TimesNewRomanPSMT" w:hAnsi="TimesNewRomanPSMT" w:cs="TimesNewRomanPSMT"/>
          <w:color w:val="1b1d1c"/>
        </w:rPr>
      </w:pPr>
      <w:r>
        <w:rPr>
          <w:rFonts w:ascii="TimesNewRomanPSMT" w:hAnsi="TimesNewRomanPSMT" w:cs="TimesNewRomanPSMT"/>
          <w:color w:val="1b1d1c"/>
        </w:rPr>
        <w:t xml:space="preserve">5. Библиотечные фонды: формирование, использование, сохранность........................................23</w:t>
      </w:r>
      <w:r>
        <w:rPr>
          <w:rFonts w:ascii="TimesNewRomanPSMT" w:hAnsi="TimesNewRomanPSMT" w:cs="TimesNewRomanPSMT"/>
          <w:color w:val="1b1d1c"/>
        </w:rPr>
      </w:r>
    </w:p>
    <w:p>
      <w:pPr>
        <w:rPr>
          <w:rFonts w:ascii="TimesNewRomanPSMT" w:hAnsi="TimesNewRomanPSMT" w:cs="TimesNewRomanPSMT"/>
          <w:color w:val="1b1d1c"/>
        </w:rPr>
      </w:pPr>
      <w:r>
        <w:rPr>
          <w:rFonts w:ascii="TimesNewRomanPSMT" w:hAnsi="TimesNewRomanPSMT" w:cs="TimesNewRomanPSMT"/>
          <w:color w:val="1b1d1c"/>
        </w:rPr>
        <w:t xml:space="preserve">6. Цифровая инфраструктура.............................................................................................................35</w:t>
      </w:r>
      <w:r>
        <w:rPr>
          <w:rFonts w:ascii="TimesNewRomanPSMT" w:hAnsi="TimesNewRomanPSMT" w:cs="TimesNewRomanPSMT"/>
          <w:color w:val="1b1d1c"/>
        </w:rPr>
      </w:r>
    </w:p>
    <w:p>
      <w:pPr>
        <w:rPr>
          <w:rFonts w:ascii="TimesNewRomanPSMT" w:hAnsi="TimesNewRomanPSMT" w:cs="TimesNewRomanPSMT"/>
          <w:color w:val="1b1d1c"/>
        </w:rPr>
      </w:pPr>
      <w:r>
        <w:rPr>
          <w:rFonts w:ascii="TimesNewRomanPSMT" w:hAnsi="TimesNewRomanPSMT" w:cs="TimesNewRomanPSMT"/>
          <w:color w:val="1b1d1c"/>
        </w:rPr>
        <w:t xml:space="preserve">7. Электронные и цифровые ресурсы...............................................................................................38</w:t>
      </w:r>
      <w:r>
        <w:rPr>
          <w:rFonts w:ascii="TimesNewRomanPSMT" w:hAnsi="TimesNewRomanPSMT" w:cs="TimesNewRomanPSMT"/>
          <w:color w:val="1b1d1c"/>
        </w:rPr>
      </w:r>
    </w:p>
    <w:p>
      <w:pPr>
        <w:rPr>
          <w:rFonts w:ascii="TimesNewRomanPSMT" w:hAnsi="TimesNewRomanPSMT" w:cs="TimesNewRomanPSMT"/>
          <w:color w:val="1b1d1c"/>
        </w:rPr>
      </w:pPr>
      <w:r>
        <w:rPr>
          <w:rFonts w:ascii="TimesNewRomanPSMT" w:hAnsi="TimesNewRomanPSMT" w:cs="TimesNewRomanPSMT"/>
          <w:color w:val="1b1d1c"/>
        </w:rPr>
        <w:t xml:space="preserve">8. Организация и содержание библиотечного обслуживания пользователей...............................47</w:t>
      </w:r>
      <w:r>
        <w:rPr>
          <w:rFonts w:ascii="TimesNewRomanPSMT" w:hAnsi="TimesNewRomanPSMT" w:cs="TimesNewRomanPSMT"/>
          <w:color w:val="1b1d1c"/>
        </w:rPr>
      </w:r>
    </w:p>
    <w:p>
      <w:pPr>
        <w:rPr>
          <w:rFonts w:ascii="TimesNewRomanPSMT" w:hAnsi="TimesNewRomanPSMT" w:cs="TimesNewRomanPSMT"/>
          <w:color w:val="1b1d1c"/>
        </w:rPr>
      </w:pPr>
      <w:r>
        <w:rPr>
          <w:rFonts w:ascii="TimesNewRomanPSMT" w:hAnsi="TimesNewRomanPSMT" w:cs="TimesNewRomanPSMT"/>
          <w:color w:val="1b1d1c"/>
        </w:rPr>
        <w:t xml:space="preserve">9. Краеведческая деятельность..........................................................................................................53</w:t>
      </w:r>
      <w:r>
        <w:rPr>
          <w:rFonts w:ascii="TimesNewRomanPSMT" w:hAnsi="TimesNewRomanPSMT" w:cs="TimesNewRomanPSMT"/>
          <w:color w:val="1b1d1c"/>
        </w:rPr>
      </w:r>
    </w:p>
    <w:p>
      <w:pPr>
        <w:rPr>
          <w:rFonts w:ascii="TimesNewRomanPSMT" w:hAnsi="TimesNewRomanPSMT" w:cs="TimesNewRomanPSMT"/>
          <w:color w:val="1b1d1c"/>
        </w:rPr>
      </w:pPr>
      <w:r>
        <w:rPr>
          <w:rFonts w:ascii="TimesNewRomanPSMT" w:hAnsi="TimesNewRomanPSMT" w:cs="TimesNewRomanPSMT"/>
          <w:color w:val="1b1d1c"/>
        </w:rPr>
        <w:t xml:space="preserve">10. Организационно-методическая деятельность..............................................................................56</w:t>
      </w:r>
      <w:r>
        <w:rPr>
          <w:rFonts w:ascii="TimesNewRomanPSMT" w:hAnsi="TimesNewRomanPSMT" w:cs="TimesNewRomanPSMT"/>
          <w:color w:val="1b1d1c"/>
        </w:rPr>
      </w:r>
    </w:p>
    <w:p>
      <w:pPr>
        <w:rPr>
          <w:rFonts w:ascii="TimesNewRomanPSMT" w:hAnsi="TimesNewRomanPSMT" w:cs="TimesNewRomanPSMT"/>
          <w:color w:val="1b1d1c"/>
        </w:rPr>
      </w:pPr>
      <w:r>
        <w:rPr>
          <w:rFonts w:ascii="TimesNewRomanPSMT" w:hAnsi="TimesNewRomanPSMT" w:cs="TimesNewRomanPSMT"/>
          <w:color w:val="1b1d1c"/>
        </w:rPr>
        <w:t xml:space="preserve">11. Библиотечные кадры.......................................................................................................................63</w:t>
      </w:r>
      <w:r>
        <w:rPr>
          <w:rFonts w:ascii="TimesNewRomanPSMT" w:hAnsi="TimesNewRomanPSMT" w:cs="TimesNewRomanPSMT"/>
          <w:color w:val="1b1d1c"/>
        </w:rPr>
      </w:r>
    </w:p>
    <w:p>
      <w:pPr>
        <w:rPr>
          <w:rFonts w:ascii="TimesNewRomanPSMT" w:hAnsi="TimesNewRomanPSMT" w:cs="TimesNewRomanPSMT"/>
          <w:color w:val="1b1d1c"/>
        </w:rPr>
      </w:pPr>
      <w:r>
        <w:rPr>
          <w:rFonts w:ascii="TimesNewRomanPSMT" w:hAnsi="TimesNewRomanPSMT" w:cs="TimesNewRomanPSMT"/>
          <w:color w:val="1b1d1c"/>
        </w:rPr>
        <w:t xml:space="preserve">12. Материально-технические ресурсы библиотек...........................................................................66</w:t>
      </w:r>
      <w:r>
        <w:rPr>
          <w:rFonts w:ascii="TimesNewRomanPSMT" w:hAnsi="TimesNewRomanPSMT" w:cs="TimesNewRomanPSMT"/>
          <w:color w:val="1b1d1c"/>
        </w:rPr>
      </w:r>
    </w:p>
    <w:p>
      <w:pPr>
        <w:rPr>
          <w:rFonts w:ascii="TimesNewRomanPSMT" w:hAnsi="TimesNewRomanPSMT" w:cs="TimesNewRomanPSMT"/>
          <w:color w:val="1b1d1c"/>
        </w:rPr>
      </w:pPr>
      <w:r>
        <w:rPr>
          <w:rFonts w:ascii="TimesNewRomanPSMT" w:hAnsi="TimesNewRomanPSMT" w:cs="TimesNewRomanPSMT"/>
          <w:color w:val="1b1d1c"/>
        </w:rPr>
        <w:t xml:space="preserve">13. Основные итоги года......................................................................................................................71</w:t>
      </w:r>
      <w:r>
        <w:rPr>
          <w:rFonts w:ascii="TimesNewRomanPSMT" w:hAnsi="TimesNewRomanPSMT" w:cs="TimesNewRomanPSMT"/>
          <w:color w:val="1b1d1c"/>
        </w:rPr>
      </w:r>
    </w:p>
    <w:p>
      <w:pPr>
        <w:rPr>
          <w:rFonts w:ascii="TimesNewRomanPSMT" w:hAnsi="TimesNewRomanPSMT" w:cs="TimesNewRomanPSMT"/>
          <w:color w:val="1b1d1c"/>
        </w:rPr>
      </w:pPr>
      <w:r>
        <w:rPr>
          <w:rFonts w:ascii="TimesNewRomanPSMT" w:hAnsi="TimesNewRomanPSMT" w:cs="TimesNewRomanPSMT"/>
          <w:color w:val="1b1d1c"/>
        </w:rPr>
        <w:t xml:space="preserve">Список принятых сокращений............................................................................................................73</w:t>
      </w:r>
      <w:r>
        <w:rPr>
          <w:rFonts w:ascii="TimesNewRomanPSMT" w:hAnsi="TimesNewRomanPSMT" w:cs="TimesNewRomanPSMT"/>
          <w:color w:val="1b1d1c"/>
        </w:rPr>
      </w:r>
    </w:p>
    <w:p>
      <w:pPr>
        <w:jc w:val="both"/>
        <w:rPr>
          <w:b/>
        </w:rPr>
      </w:pPr>
      <w:r>
        <w:rPr>
          <w:rFonts w:ascii="TimesNewRomanPSMT" w:hAnsi="TimesNewRomanPSMT" w:cs="TimesNewRomanPSMT"/>
          <w:color w:val="1b1d1c"/>
        </w:rPr>
        <w:t xml:space="preserve">Приложения...........................................................................................................................................76</w:t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ind w:firstLine="709"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Общие сведения об организации</w:t>
      </w:r>
      <w:r>
        <w:rPr>
          <w:b/>
          <w:sz w:val="28"/>
          <w:szCs w:val="28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4975"/>
        <w:gridCol w:w="5011"/>
      </w:tblGrid>
      <w:tr>
        <w:tblPrEx/>
        <w:trPr>
          <w:trHeight w:val="1468"/>
        </w:trPr>
        <w:tc>
          <w:tcPr>
            <w:tcW w:w="5188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Название 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518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казенное учреждение «Централизованная библиотечная система города Оби»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>
          <w:trHeight w:val="490"/>
        </w:trPr>
        <w:tc>
          <w:tcPr>
            <w:tcW w:w="5188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Адрес: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518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>
          <w:trHeight w:val="490"/>
        </w:trPr>
        <w:tc>
          <w:tcPr>
            <w:tcW w:w="5188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Почтовый индекс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518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633102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>
          <w:trHeight w:val="490"/>
        </w:trPr>
        <w:tc>
          <w:tcPr>
            <w:tcW w:w="5188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Район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518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Новосибирская область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>
          <w:trHeight w:val="490"/>
        </w:trPr>
        <w:tc>
          <w:tcPr>
            <w:tcW w:w="5188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Населенный пункт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518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Город Обь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>
          <w:trHeight w:val="479"/>
        </w:trPr>
        <w:tc>
          <w:tcPr>
            <w:tcW w:w="5188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Улица, дом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518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Геодезическая, 68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>
          <w:trHeight w:val="490"/>
        </w:trPr>
        <w:tc>
          <w:tcPr>
            <w:tcW w:w="5188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Сайт библиотеки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518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https://ob-library.ru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>
          <w:trHeight w:val="490"/>
        </w:trPr>
        <w:tc>
          <w:tcPr>
            <w:tcW w:w="5188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Электронная почта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518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Mku_cbsob@nso.ru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>
          <w:trHeight w:val="490"/>
        </w:trPr>
        <w:tc>
          <w:tcPr>
            <w:tcW w:w="5188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Руководитель (ФИО, тел. с кодом)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518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Перминова Г.И.  8(383)73 50-960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>
          <w:trHeight w:val="490"/>
        </w:trPr>
        <w:tc>
          <w:tcPr>
            <w:tcW w:w="5188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Методист (ФИО, тел. с кодом)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518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Реунова В.С. 8(383)73 54-584</w:t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>
          <w:trHeight w:val="990"/>
        </w:trPr>
        <w:tc>
          <w:tcPr>
            <w:tcW w:w="5188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Заместитель главы администрации, начальник управления образования и культуры 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518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Смородова С.В. 8(383)73 50-801 </w:t>
            </w:r>
            <w:r>
              <w:rPr>
                <w:b/>
                <w:sz w:val="28"/>
                <w:szCs w:val="28"/>
              </w:rPr>
            </w:r>
          </w:p>
          <w:p>
            <w:pPr>
              <w:jc w:val="both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ob</w:t>
            </w:r>
            <w:r>
              <w:rPr>
                <w:b/>
                <w:sz w:val="28"/>
                <w:szCs w:val="28"/>
              </w:rPr>
              <w:t xml:space="preserve">_</w:t>
            </w:r>
            <w:r>
              <w:rPr>
                <w:b/>
                <w:sz w:val="28"/>
                <w:szCs w:val="28"/>
                <w:lang w:val="en-US"/>
              </w:rPr>
              <w:t xml:space="preserve">ssv</w:t>
            </w:r>
            <w:r>
              <w:rPr>
                <w:b/>
                <w:sz w:val="28"/>
                <w:szCs w:val="28"/>
              </w:rPr>
              <w:t xml:space="preserve">@</w:t>
            </w:r>
            <w:r>
              <w:rPr>
                <w:b/>
                <w:sz w:val="28"/>
                <w:szCs w:val="28"/>
                <w:lang w:val="en-US"/>
              </w:rPr>
              <w:t xml:space="preserve">nso</w:t>
            </w:r>
            <w:r>
              <w:rPr>
                <w:b/>
                <w:sz w:val="28"/>
                <w:szCs w:val="28"/>
              </w:rPr>
              <w:t xml:space="preserve">.</w:t>
            </w:r>
            <w:r>
              <w:rPr>
                <w:b/>
                <w:sz w:val="28"/>
                <w:szCs w:val="28"/>
                <w:lang w:val="en-US"/>
              </w:rPr>
              <w:t xml:space="preserve">ru</w:t>
            </w:r>
            <w:bookmarkEnd w:id="0"/>
            <w:bookmarkEnd w:id="1"/>
            <w:bookmarkEnd w:id="2"/>
            <w:bookmarkEnd w:id="3"/>
            <w:r>
              <w:rPr>
                <w:b/>
                <w:sz w:val="28"/>
                <w:szCs w:val="28"/>
              </w:rPr>
            </w:r>
          </w:p>
        </w:tc>
      </w:tr>
    </w:tbl>
    <w:p>
      <w:r>
        <w:br/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pStyle w:val="728"/>
      </w:pPr>
      <w:r>
        <w:t xml:space="preserve">1 Главные события библиотечной жизни</w:t>
      </w:r>
      <w:r/>
    </w:p>
    <w:p>
      <w:pPr>
        <w:pStyle w:val="728"/>
      </w:pPr>
      <w:r>
        <w:t xml:space="preserve">1.1 Национальные, федеральные и региональные проекты,</w:t>
      </w:r>
      <w:r/>
    </w:p>
    <w:p>
      <w:pPr>
        <w:pStyle w:val="728"/>
      </w:pPr>
      <w:r>
        <w:t xml:space="preserve">программы и иные мероприятия, определявшие работу библиотек</w:t>
      </w:r>
      <w:r/>
    </w:p>
    <w:p>
      <w:r/>
      <w:r/>
    </w:p>
    <w:p>
      <w:pPr>
        <w:pStyle w:val="740"/>
        <w:numPr>
          <w:ilvl w:val="0"/>
          <w:numId w:val="14"/>
        </w:numPr>
        <w:spacing w:line="360" w:lineRule="auto"/>
        <w:rPr>
          <w:sz w:val="28"/>
          <w:szCs w:val="28"/>
        </w:rPr>
      </w:pPr>
      <w:r/>
      <w:bookmarkStart w:id="4" w:name="_Hlk189495745"/>
      <w:r>
        <w:rPr>
          <w:sz w:val="28"/>
          <w:szCs w:val="28"/>
        </w:rPr>
        <w:t xml:space="preserve">Одним из главных с</w:t>
      </w:r>
      <w:r>
        <w:rPr>
          <w:sz w:val="28"/>
          <w:szCs w:val="28"/>
        </w:rPr>
        <w:t xml:space="preserve">обытий 2024 года стало открытие первой модельной библиотеки «Полет».  Это стало возможным после победы в национальном  проекте «Культура»  по   модернизации библиотек.   20 августа 2024 состоялось официальное открытие первой модельной библиотеки в г. Оби. </w:t>
      </w:r>
      <w:hyperlink r:id="rId10" w:tooltip="https://vk.com/wall300983857_3018" w:history="1">
        <w:r>
          <w:rPr>
            <w:rStyle w:val="748"/>
            <w:sz w:val="28"/>
            <w:szCs w:val="28"/>
          </w:rPr>
          <w:t xml:space="preserve">https://vk.com/wall300983857_3018</w:t>
        </w:r>
      </w:hyperlink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numPr>
          <w:ilvl w:val="0"/>
          <w:numId w:val="14"/>
        </w:numPr>
        <w:jc w:val="both"/>
        <w:spacing w:line="360" w:lineRule="auto"/>
        <w:rPr>
          <w:sz w:val="28"/>
          <w:szCs w:val="28"/>
        </w:rPr>
      </w:pPr>
      <w:r/>
      <w:bookmarkStart w:id="5" w:name="_Hlk187674587"/>
      <w:r>
        <w:rPr>
          <w:sz w:val="28"/>
          <w:szCs w:val="28"/>
        </w:rPr>
        <w:t xml:space="preserve">В  2024 году совместно с некоммерческой организацией «Созидание»,  Новосибирской областной детской библиотекой им. А. М. Горького и движением «Защитник» приступили к реализации проекта «Откровенный разговор» на территории города Оби.</w:t>
      </w:r>
      <w:r>
        <w:rPr>
          <w:sz w:val="28"/>
          <w:szCs w:val="28"/>
        </w:rPr>
      </w:r>
    </w:p>
    <w:p>
      <w:pPr>
        <w:numPr>
          <w:ilvl w:val="0"/>
          <w:numId w:val="14"/>
        </w:num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Две библиотеки приняли участие в акции «Новогодние семейные чтения вслух. Живая классика». </w:t>
      </w:r>
      <w:hyperlink r:id="rId11" w:tooltip="https://vk.com/wall300983857_3205" w:history="1">
        <w:r>
          <w:rPr>
            <w:rStyle w:val="748"/>
            <w:sz w:val="28"/>
            <w:szCs w:val="28"/>
          </w:rPr>
          <w:t xml:space="preserve">https://vk.com/wall300983857_3205</w:t>
        </w:r>
      </w:hyperlink>
      <w:r/>
      <w:r>
        <w:rPr>
          <w:sz w:val="28"/>
          <w:szCs w:val="28"/>
        </w:rPr>
      </w:r>
    </w:p>
    <w:p>
      <w:pPr>
        <w:pStyle w:val="740"/>
        <w:numPr>
          <w:ilvl w:val="0"/>
          <w:numId w:val="14"/>
        </w:numPr>
        <w:spacing w:line="360" w:lineRule="auto"/>
        <w:widowControl/>
        <w:rPr>
          <w:bCs/>
          <w:sz w:val="28"/>
          <w:szCs w:val="28"/>
        </w:rPr>
      </w:pPr>
      <w:r/>
      <w:bookmarkStart w:id="6" w:name="_Hlk189495952"/>
      <w:r/>
      <w:bookmarkEnd w:id="4"/>
      <w:r>
        <w:rPr>
          <w:bCs/>
          <w:sz w:val="28"/>
          <w:szCs w:val="28"/>
        </w:rPr>
        <w:t xml:space="preserve">Литературный встреча с Новосибирским писателем Владимиром Шамовым. </w:t>
      </w:r>
      <w:hyperlink r:id="rId12" w:tooltip="https://vk.com/wall300983857_3200" w:history="1">
        <w:r>
          <w:rPr>
            <w:rStyle w:val="748"/>
            <w:bCs/>
            <w:sz w:val="28"/>
            <w:szCs w:val="28"/>
          </w:rPr>
          <w:t xml:space="preserve">https://vk.com/wall300983857_3200</w:t>
        </w:r>
      </w:hyperlink>
      <w:r/>
      <w:r>
        <w:rPr>
          <w:bCs/>
          <w:sz w:val="28"/>
          <w:szCs w:val="28"/>
        </w:rPr>
      </w:r>
    </w:p>
    <w:p>
      <w:pPr>
        <w:pStyle w:val="740"/>
        <w:numPr>
          <w:ilvl w:val="0"/>
          <w:numId w:val="14"/>
        </w:numPr>
        <w:spacing w:line="360" w:lineRule="auto"/>
        <w:widowControl/>
        <w:rPr>
          <w:bCs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В рамках Всероссийского фестиваля «Белое пятно» состоялась встреча с Юлией Ивановой. </w:t>
      </w:r>
      <w:hyperlink r:id="rId13" w:tooltip="https://vk.com/wall300983857_3190" w:history="1">
        <w:r>
          <w:rPr>
            <w:rStyle w:val="748"/>
            <w:sz w:val="28"/>
            <w:szCs w:val="28"/>
            <w:shd w:val="clear" w:color="auto" w:fill="ffffff"/>
          </w:rPr>
          <w:t xml:space="preserve">https://vk.com/wall300983857_3190</w:t>
        </w:r>
      </w:hyperlink>
      <w:r>
        <w:rPr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</w:rPr>
      </w:r>
    </w:p>
    <w:p>
      <w:pPr>
        <w:pStyle w:val="740"/>
        <w:numPr>
          <w:ilvl w:val="0"/>
          <w:numId w:val="1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рамках Дня беременных 7 октября прошел круглый стол "Радости материнства",. </w:t>
      </w:r>
      <w:hyperlink r:id="rId14" w:tooltip="https://vk.com/wall300983857_3071" w:history="1">
        <w:r>
          <w:rPr>
            <w:rStyle w:val="748"/>
            <w:sz w:val="28"/>
            <w:szCs w:val="28"/>
          </w:rPr>
          <w:t xml:space="preserve">https://vk.com/wall300983857_3071</w:t>
        </w:r>
      </w:hyperlink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numPr>
          <w:ilvl w:val="0"/>
          <w:numId w:val="14"/>
        </w:num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рамках акции «Помоги пойти учиться» в библиотеке№1  прошёл «День семейного общения» семей, находящимся в трудной жизненной ситуации с помощником уполномоченного по правам ребёнка в Новосибирской области Татьяной Потёмкиной . </w:t>
      </w:r>
      <w:r>
        <w:rPr>
          <w:color w:val="0000ff"/>
          <w:sz w:val="28"/>
          <w:szCs w:val="28"/>
        </w:rPr>
        <w:t xml:space="preserve"> </w:t>
      </w:r>
      <w:hyperlink r:id="rId15" w:tooltip="https://vk.com/wall300983857_3035" w:history="1">
        <w:r>
          <w:rPr>
            <w:rStyle w:val="748"/>
            <w:sz w:val="28"/>
            <w:szCs w:val="28"/>
          </w:rPr>
          <w:t xml:space="preserve">https://vk.com/wall300983857_3035</w:t>
        </w:r>
      </w:hyperlink>
      <w:r/>
      <w:bookmarkEnd w:id="6"/>
      <w:r/>
      <w:r>
        <w:rPr>
          <w:sz w:val="28"/>
          <w:szCs w:val="28"/>
        </w:rPr>
      </w:r>
    </w:p>
    <w:p>
      <w:pPr>
        <w:pStyle w:val="773"/>
        <w:ind w:left="0" w:right="22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Год семьи особое внимание уделялось развитию семейных ценностей, укреплению инст</w:t>
      </w:r>
      <w:r>
        <w:rPr>
          <w:sz w:val="28"/>
          <w:szCs w:val="28"/>
        </w:rPr>
        <w:t xml:space="preserve">итута семьи и возрождение семейного чтения. Работа с семьей – традиционно одно из важнейших направлений работы библиотек. Ведь именно библиотека – одно из наиболее доступных звеньев социальной системы воспитания, образования, просвещения и организации досу</w:t>
      </w:r>
      <w:r>
        <w:rPr>
          <w:sz w:val="28"/>
          <w:szCs w:val="28"/>
        </w:rPr>
        <w:t xml:space="preserve">га. В рамках Года семьи библиотекарями детской библиотеки была разработана Программа семейного чтения «К книге и чтению – через досуг и общение». В рамках программы в течения года для маленьких читателей и их родных проводились   разнообразные мероприятия.</w:t>
      </w:r>
      <w:r>
        <w:rPr>
          <w:sz w:val="28"/>
          <w:szCs w:val="28"/>
        </w:rPr>
      </w:r>
    </w:p>
    <w:p>
      <w:pPr>
        <w:pStyle w:val="773"/>
        <w:ind w:left="0" w:right="22"/>
        <w:jc w:val="both"/>
        <w:spacing w:line="360" w:lineRule="auto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Открытием  Года Семьи стали </w:t>
      </w:r>
      <w:hyperlink r:id="rId16" w:tooltip="https://vk.com/bestdb?w=wall-198240098_1993" w:history="1">
        <w:r>
          <w:rPr>
            <w:rStyle w:val="748"/>
            <w:sz w:val="28"/>
            <w:szCs w:val="28"/>
          </w:rPr>
          <w:t xml:space="preserve">библиотечные посиделки «Рождество – время доброй сказки». </w:t>
        </w:r>
      </w:hyperlink>
      <w:r>
        <w:rPr>
          <w:sz w:val="28"/>
          <w:szCs w:val="28"/>
        </w:rPr>
        <w:t xml:space="preserve">  Самым ярким событием, знаменующим Год Семьи, стала </w:t>
      </w:r>
      <w:hyperlink r:id="rId17" w:tooltip="https://vk.com/bestdb?w=wall289251871_2015" w:history="1">
        <w:r>
          <w:rPr>
            <w:rStyle w:val="748"/>
            <w:sz w:val="28"/>
            <w:szCs w:val="28"/>
          </w:rPr>
          <w:t xml:space="preserve">праздничная программа «Всё начинается с семьи».  </w:t>
        </w:r>
      </w:hyperlink>
      <w:r>
        <w:rPr>
          <w:sz w:val="28"/>
          <w:szCs w:val="28"/>
        </w:rPr>
        <w:t xml:space="preserve"> К международному Дню отца в Детской библиотеке прошло мероприятие </w:t>
      </w:r>
      <w:hyperlink r:id="rId18" w:tooltip="https://vk.com/bestdb?w=wall289251871_2175%2Fall" w:history="1">
        <w:r>
          <w:rPr>
            <w:rStyle w:val="748"/>
            <w:sz w:val="28"/>
            <w:szCs w:val="28"/>
          </w:rPr>
          <w:t xml:space="preserve">ПРАЗДНИК "ОТЕЦ СЕМЬЕ ОПОРА"</w:t>
        </w:r>
      </w:hyperlink>
      <w:r>
        <w:rPr>
          <w:sz w:val="28"/>
          <w:szCs w:val="28"/>
        </w:rPr>
        <w:t xml:space="preserve">. Завершением года Семьи стали </w:t>
      </w:r>
      <w:hyperlink r:id="rId19" w:tooltip="https://vk.com/bestdb?w=wall289251871_2218%2Fall" w:history="1">
        <w:r>
          <w:rPr>
            <w:rStyle w:val="748"/>
            <w:sz w:val="28"/>
            <w:szCs w:val="28"/>
          </w:rPr>
          <w:t xml:space="preserve">ПОЭТИЧЕСКИЙ МАРАФОН "ИМЯ ТЕБЕ - МАМА!"</w:t>
        </w:r>
      </w:hyperlink>
      <w:r>
        <w:rPr>
          <w:sz w:val="28"/>
          <w:szCs w:val="28"/>
        </w:rPr>
        <w:t xml:space="preserve"> и </w:t>
      </w:r>
      <w:hyperlink r:id="rId20" w:tooltip="https://vk.com/bestdb?w=wall289251871_2221%2Fall" w:history="1">
        <w:r>
          <w:rPr>
            <w:rStyle w:val="748"/>
            <w:sz w:val="28"/>
            <w:szCs w:val="28"/>
          </w:rPr>
          <w:t xml:space="preserve">ПРАЗДНИК «ГОВОРИТЕ МАМАМ НЕЖНЫЕ СЛОВА!»</w:t>
        </w:r>
      </w:hyperlink>
      <w:r>
        <w:rPr>
          <w:sz w:val="28"/>
          <w:szCs w:val="28"/>
        </w:rPr>
        <w:t xml:space="preserve">. </w:t>
      </w:r>
      <w:bookmarkEnd w:id="5"/>
      <w:r/>
      <w:r>
        <w:rPr>
          <w:color w:val="ff0000"/>
          <w:sz w:val="28"/>
          <w:szCs w:val="28"/>
        </w:rPr>
      </w:r>
    </w:p>
    <w:p>
      <w:pPr>
        <w:numPr>
          <w:ilvl w:val="0"/>
          <w:numId w:val="15"/>
        </w:numPr>
        <w:contextualSpacing/>
        <w:jc w:val="both"/>
        <w:spacing w:line="36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 w:val="en-US"/>
        </w:rPr>
        <w:t xml:space="preserve">VIII</w:t>
      </w:r>
      <w:r>
        <w:rPr>
          <w:sz w:val="28"/>
          <w:szCs w:val="28"/>
          <w:shd w:val="clear" w:color="auto" w:fill="ffffff"/>
        </w:rPr>
        <w:t xml:space="preserve"> Международный профессиональный конкурс «Гордость страны» ДИПЛОМ награждается ЛАУРЕАТ 1 СТЕПЕНИ Захарова Анастасия Сергеевна, заведующая детской библиотекой МКУ ЦБС г. Оби </w:t>
      </w:r>
      <w:r>
        <w:rPr>
          <w:sz w:val="28"/>
          <w:szCs w:val="28"/>
          <w:shd w:val="clear" w:color="auto" w:fill="ffffff"/>
        </w:rPr>
      </w:r>
    </w:p>
    <w:p>
      <w:pPr>
        <w:numPr>
          <w:ilvl w:val="0"/>
          <w:numId w:val="15"/>
        </w:numPr>
        <w:contextualSpacing/>
        <w:jc w:val="both"/>
        <w:spacing w:line="36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Номинация: книжный уголок – моя гордость, название работы «Загадочный мир космоса».</w:t>
      </w:r>
      <w:r>
        <w:rPr>
          <w:sz w:val="28"/>
          <w:szCs w:val="28"/>
          <w:shd w:val="clear" w:color="auto" w:fill="ffffff"/>
        </w:rPr>
      </w:r>
    </w:p>
    <w:p>
      <w:pPr>
        <w:pStyle w:val="740"/>
        <w:ind w:left="0" w:right="-11" w:firstLine="0"/>
        <w:spacing w:line="36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МКУ ЦБС г. Оби включен в проект «Пушкинская карта», проведено 1 мероприятие, 3 мероприятия не прошли модерацию.</w:t>
      </w:r>
      <w:r>
        <w:rPr>
          <w:color w:val="ff0000"/>
          <w:sz w:val="28"/>
          <w:szCs w:val="28"/>
        </w:rPr>
        <w:t xml:space="preserve">   </w:t>
      </w:r>
      <w:r>
        <w:rPr>
          <w:sz w:val="28"/>
          <w:szCs w:val="28"/>
        </w:rPr>
      </w:r>
    </w:p>
    <w:p>
      <w:pPr>
        <w:pStyle w:val="728"/>
        <w:spacing w:line="360" w:lineRule="auto"/>
        <w:rPr>
          <w:szCs w:val="28"/>
        </w:rPr>
      </w:pPr>
      <w:r/>
      <w:bookmarkStart w:id="7" w:name="_Toc146788855"/>
      <w:r/>
      <w:bookmarkStart w:id="8" w:name="_Toc146788968"/>
      <w:r/>
      <w:bookmarkStart w:id="9" w:name="_Toc146789475"/>
      <w:r/>
      <w:bookmarkStart w:id="10" w:name="_Toc182232097"/>
      <w:r>
        <w:rPr>
          <w:rStyle w:val="734"/>
          <w:b/>
          <w:sz w:val="28"/>
          <w:szCs w:val="28"/>
          <w:lang w:val="ru-RU"/>
        </w:rPr>
        <w:t xml:space="preserve">1.2. Нормативно-правовое регулирование и стратегическое планирование деятельности муниципальных библиотек</w:t>
      </w:r>
      <w:bookmarkEnd w:id="7"/>
      <w:r/>
      <w:bookmarkEnd w:id="8"/>
      <w:r/>
      <w:bookmarkEnd w:id="9"/>
      <w:r/>
      <w:bookmarkEnd w:id="10"/>
      <w:r/>
      <w:r>
        <w:rPr>
          <w:szCs w:val="28"/>
        </w:rPr>
      </w:r>
    </w:p>
    <w:p>
      <w:pPr>
        <w:pStyle w:val="726"/>
        <w:ind w:firstLine="375"/>
        <w:jc w:val="both"/>
        <w:spacing w:before="161" w:after="161" w:line="360" w:lineRule="auto"/>
        <w:shd w:val="clear" w:color="auto" w:fill="ffffff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 xml:space="preserve">При определении целей, задач, приоритетных направлений и содержания работы, коллектив муниципального казенного </w:t>
      </w:r>
      <w:r>
        <w:rPr>
          <w:rFonts w:ascii="Times New Roman" w:hAnsi="Times New Roman"/>
          <w:b w:val="0"/>
          <w:color w:val="auto"/>
        </w:rPr>
        <w:t xml:space="preserve">учреждения «Централизованная библиотечная система города Оби»  руководствовался документами федерального, регионального, муниципального уровня, определяющими государственную политику в области культуры и библиотечного дела. Федеральный закон от 29 декабря </w:t>
      </w:r>
      <w:r>
        <w:rPr>
          <w:rFonts w:ascii="Times New Roman" w:hAnsi="Times New Roman"/>
          <w:b w:val="0"/>
          <w:color w:val="auto"/>
        </w:rPr>
        <w:t xml:space="preserve">1994 г</w:t>
      </w:r>
      <w:r>
        <w:rPr>
          <w:rFonts w:ascii="Times New Roman" w:hAnsi="Times New Roman"/>
          <w:b w:val="0"/>
          <w:color w:val="auto"/>
        </w:rPr>
        <w:t xml:space="preserve">. N 78-ФЗ "О библиотечном деле"</w:t>
      </w:r>
      <w:r>
        <w:rPr>
          <w:rFonts w:ascii="Times New Roman" w:hAnsi="Times New Roman"/>
          <w:b w:val="0"/>
          <w:color w:val="auto"/>
        </w:rPr>
      </w:r>
    </w:p>
    <w:p>
      <w:pPr>
        <w:pStyle w:val="726"/>
        <w:jc w:val="both"/>
        <w:spacing w:before="0" w:after="255" w:line="360" w:lineRule="auto"/>
        <w:shd w:val="clear" w:color="auto" w:fill="ffffff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 xml:space="preserve">Одним из важнейших федеральных документов, влияющих на развитие библиотек, остается Указ Президента РФ от 21 июля 2020 г. № 474 «О национальных целях развития Росс</w:t>
      </w:r>
      <w:r>
        <w:rPr>
          <w:rFonts w:ascii="Times New Roman" w:hAnsi="Times New Roman"/>
          <w:b w:val="0"/>
          <w:color w:val="auto"/>
        </w:rPr>
        <w:t xml:space="preserve">ийской Федерации на период до 2030 года». В Указе определены основные направления и приоритеты развития культуры в стране. В рамках исполнения этого Указа в 2024 году МКУ ЦБС г. Оби  реализовали  национальный проект «Культура» по   модернизации библиотек. </w:t>
      </w:r>
      <w:r>
        <w:rPr>
          <w:rFonts w:ascii="Times New Roman" w:hAnsi="Times New Roman"/>
          <w:b w:val="0"/>
          <w:color w:val="auto"/>
        </w:rPr>
      </w:r>
    </w:p>
    <w:p>
      <w:pPr>
        <w:pStyle w:val="761"/>
        <w:jc w:val="both"/>
        <w:spacing w:line="360" w:lineRule="auto"/>
        <w:rPr>
          <w:color w:val="auto"/>
          <w:sz w:val="28"/>
          <w:szCs w:val="28"/>
          <w:lang w:eastAsia="ru-RU"/>
        </w:rPr>
      </w:pPr>
      <w:r>
        <w:rPr>
          <w:color w:val="auto"/>
          <w:sz w:val="28"/>
          <w:szCs w:val="28"/>
          <w:lang w:eastAsia="ru-RU"/>
        </w:rPr>
        <w:t xml:space="preserve">Как никогда остро сейчас стоит вопрос   о сохранении персональных данных  не только работников учреждения, но и  читателей библиотек. Поэтому </w:t>
      </w:r>
      <w:r>
        <w:rPr>
          <w:color w:val="auto"/>
          <w:sz w:val="28"/>
          <w:szCs w:val="28"/>
          <w:lang w:eastAsia="ru-RU"/>
        </w:rPr>
      </w:r>
    </w:p>
    <w:p>
      <w:pPr>
        <w:jc w:val="both"/>
        <w:spacing w:after="37" w:line="360" w:lineRule="auto"/>
        <w:widowControl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Федеральный закон от 27.07.2006 г. № 152-ФЗ «О персональных данных» и </w:t>
      </w:r>
      <w:r>
        <w:rPr>
          <w:sz w:val="28"/>
          <w:szCs w:val="28"/>
          <w:lang w:eastAsia="ru-RU"/>
        </w:rPr>
      </w:r>
    </w:p>
    <w:p>
      <w:pPr>
        <w:jc w:val="both"/>
        <w:spacing w:line="360" w:lineRule="auto"/>
        <w:widowControl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Федеральный закон от 25.07.2002 г. № 114-ФЗ «О противодействии экстремистской деятельности» стали настольными книгами не только руководителей учреждений, но и всех сотрудников.</w:t>
      </w:r>
      <w:r>
        <w:rPr>
          <w:sz w:val="28"/>
          <w:szCs w:val="28"/>
          <w:lang w:eastAsia="ru-RU"/>
        </w:rPr>
      </w:r>
    </w:p>
    <w:p>
      <w:pPr>
        <w:jc w:val="both"/>
        <w:spacing w:line="360" w:lineRule="auto"/>
        <w:widowControl/>
        <w:rPr>
          <w:sz w:val="28"/>
          <w:szCs w:val="28"/>
        </w:rPr>
      </w:pPr>
      <w:r>
        <w:rPr>
          <w:sz w:val="28"/>
          <w:szCs w:val="28"/>
        </w:rPr>
        <w:t xml:space="preserve">Благодаря Государственной программе  Новосибирской области «Культура Новосибирской области» ежегодно пополняются книжные фонды библиотек.  </w:t>
      </w:r>
      <w:r>
        <w:rPr>
          <w:sz w:val="28"/>
          <w:szCs w:val="28"/>
        </w:rPr>
      </w:r>
    </w:p>
    <w:p>
      <w:pPr>
        <w:jc w:val="both"/>
        <w:spacing w:line="360" w:lineRule="auto"/>
        <w:widowControl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Государственная программа  Новосибирской области «Управление финансами Новосибирской области»  ежегодно поддерживает библиотеки нашего города по приобретению необходимой  мебели, техники, оборудования.</w:t>
      </w:r>
      <w:r>
        <w:rPr>
          <w:sz w:val="28"/>
          <w:szCs w:val="28"/>
          <w:lang w:eastAsia="ru-RU"/>
        </w:rPr>
      </w:r>
    </w:p>
    <w:p>
      <w:pPr>
        <w:jc w:val="both"/>
        <w:spacing w:line="360" w:lineRule="auto"/>
        <w:widowControl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целях повышения эффективности использования потенциала  сферы культуры города Оби  утверждена муниципальная программа «Культура города Оби Новосибирской области на 2023-2025 годы». </w:t>
      </w:r>
      <w:r>
        <w:rPr>
          <w:sz w:val="28"/>
          <w:szCs w:val="28"/>
          <w:lang w:eastAsia="ru-RU"/>
        </w:rPr>
      </w:r>
    </w:p>
    <w:p>
      <w:pPr>
        <w:jc w:val="both"/>
        <w:spacing w:line="360" w:lineRule="auto"/>
        <w:widowControl/>
        <w:rPr>
          <w:color w:val="ff0000"/>
          <w:sz w:val="28"/>
          <w:szCs w:val="28"/>
          <w:lang w:eastAsia="ru-RU"/>
        </w:rPr>
      </w:pPr>
      <w:r>
        <w:rPr>
          <w:color w:val="ff0000"/>
          <w:sz w:val="28"/>
          <w:szCs w:val="28"/>
          <w:lang w:eastAsia="ru-RU"/>
        </w:rPr>
      </w:r>
      <w:r>
        <w:rPr>
          <w:color w:val="ff0000"/>
          <w:sz w:val="28"/>
          <w:szCs w:val="28"/>
          <w:lang w:eastAsia="ru-RU"/>
        </w:rPr>
      </w:r>
    </w:p>
    <w:p>
      <w:pPr>
        <w:jc w:val="both"/>
        <w:widowControl/>
        <w:rPr>
          <w:color w:val="ff0000"/>
          <w:sz w:val="28"/>
          <w:szCs w:val="28"/>
          <w:lang w:eastAsia="ru-RU"/>
        </w:rPr>
      </w:pPr>
      <w:r>
        <w:rPr>
          <w:color w:val="ff0000"/>
          <w:sz w:val="28"/>
          <w:szCs w:val="28"/>
          <w:lang w:eastAsia="ru-RU"/>
        </w:rPr>
      </w:r>
      <w:r>
        <w:rPr>
          <w:color w:val="ff0000"/>
          <w:sz w:val="28"/>
          <w:szCs w:val="28"/>
          <w:lang w:eastAsia="ru-RU"/>
        </w:rPr>
      </w:r>
    </w:p>
    <w:p>
      <w:pPr>
        <w:pStyle w:val="727"/>
        <w:jc w:val="center"/>
        <w:spacing w:before="0" w:line="360" w:lineRule="auto"/>
        <w:rPr>
          <w:rFonts w:ascii="Times New Roman" w:hAnsi="Times New Roman"/>
          <w:color w:val="auto"/>
          <w:sz w:val="28"/>
          <w:szCs w:val="28"/>
        </w:rPr>
      </w:pPr>
      <w:r/>
      <w:bookmarkStart w:id="11" w:name="_Toc146788856"/>
      <w:r/>
      <w:bookmarkStart w:id="12" w:name="_Toc146788969"/>
      <w:r/>
      <w:bookmarkStart w:id="13" w:name="_Toc146789476"/>
      <w:r/>
      <w:bookmarkStart w:id="14" w:name="_Toc182232098"/>
      <w:r>
        <w:rPr>
          <w:rFonts w:ascii="Times New Roman" w:hAnsi="Times New Roman"/>
          <w:color w:val="auto"/>
          <w:sz w:val="28"/>
          <w:szCs w:val="28"/>
        </w:rPr>
        <w:t xml:space="preserve">3. Библиотечная</w:t>
      </w:r>
      <w:r>
        <w:rPr>
          <w:rFonts w:ascii="Times New Roman" w:hAnsi="Times New Roman"/>
          <w:color w:val="auto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сеть</w:t>
      </w:r>
      <w:bookmarkEnd w:id="11"/>
      <w:r/>
      <w:bookmarkEnd w:id="12"/>
      <w:r/>
      <w:bookmarkEnd w:id="13"/>
      <w:r/>
      <w:bookmarkEnd w:id="14"/>
      <w:r/>
      <w:r>
        <w:rPr>
          <w:rFonts w:ascii="Times New Roman" w:hAnsi="Times New Roman"/>
          <w:color w:val="auto"/>
          <w:sz w:val="28"/>
          <w:szCs w:val="28"/>
        </w:rPr>
      </w:r>
    </w:p>
    <w:p>
      <w:pPr>
        <w:pStyle w:val="740"/>
        <w:numPr>
          <w:ilvl w:val="1"/>
          <w:numId w:val="2"/>
        </w:numPr>
        <w:ind w:left="0" w:right="-11" w:firstLine="709"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Характеристика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библиотечной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сети.</w:t>
      </w:r>
      <w:r>
        <w:rPr>
          <w:b/>
          <w:sz w:val="28"/>
          <w:szCs w:val="28"/>
        </w:rPr>
      </w:r>
    </w:p>
    <w:p>
      <w:pPr>
        <w:pStyle w:val="740"/>
        <w:ind w:left="0" w:right="-11" w:firstLine="0"/>
        <w:spacing w:line="360" w:lineRule="auto"/>
        <w:rPr>
          <w:bCs/>
          <w:color w:val="1a1a1a"/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 xml:space="preserve">Общее число библиотек - 4, число детских библиотек – 1, число пунктов вне стационарного обслуживания – 2,</w:t>
      </w:r>
      <w:r>
        <w:rPr>
          <w:bCs/>
          <w:color w:val="1a1a1a"/>
          <w:sz w:val="28"/>
          <w:szCs w:val="28"/>
          <w:shd w:val="clear" w:color="auto" w:fill="ffffff"/>
        </w:rPr>
        <w:t xml:space="preserve"> число модельных библиотек из общего числа муниципальных библиотек – 1.</w:t>
      </w:r>
      <w:r>
        <w:rPr>
          <w:bCs/>
          <w:color w:val="1a1a1a"/>
          <w:sz w:val="28"/>
          <w:szCs w:val="28"/>
          <w:shd w:val="clear" w:color="auto" w:fill="ffffff"/>
        </w:rPr>
      </w:r>
    </w:p>
    <w:p>
      <w:pPr>
        <w:pStyle w:val="740"/>
        <w:ind w:left="0" w:right="-11" w:firstLine="0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740"/>
        <w:ind w:left="0" w:right="-11" w:firstLine="0"/>
        <w:jc w:val="left"/>
        <w:rPr>
          <w:b/>
          <w:sz w:val="24"/>
          <w:szCs w:val="24"/>
        </w:rPr>
      </w:pPr>
      <w:r>
        <w:rPr>
          <w:sz w:val="24"/>
          <w:u w:val="single"/>
        </w:rPr>
        <w:t xml:space="preserve">Таблица №1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Сеть библиотек </w:t>
      </w:r>
      <w:r>
        <w:rPr>
          <w:b/>
          <w:color w:val="000000"/>
          <w:sz w:val="24"/>
          <w:szCs w:val="24"/>
        </w:rPr>
        <w:t xml:space="preserve">города </w:t>
      </w:r>
      <w:r>
        <w:rPr>
          <w:b/>
          <w:color w:val="000000"/>
          <w:sz w:val="24"/>
          <w:szCs w:val="24"/>
        </w:rPr>
        <w:t xml:space="preserve">Оби </w:t>
      </w:r>
      <w:r>
        <w:rPr>
          <w:b/>
          <w:color w:val="000000"/>
          <w:sz w:val="24"/>
          <w:szCs w:val="24"/>
        </w:rPr>
        <w:t xml:space="preserve">в динамике </w:t>
      </w:r>
      <w:r>
        <w:rPr>
          <w:b/>
          <w:sz w:val="24"/>
          <w:szCs w:val="24"/>
        </w:rPr>
        <w:t xml:space="preserve">за три года </w:t>
      </w:r>
      <w:r>
        <w:rPr>
          <w:b/>
          <w:sz w:val="24"/>
          <w:szCs w:val="24"/>
        </w:rPr>
      </w:r>
    </w:p>
    <w:tbl>
      <w:tblPr>
        <w:tblW w:w="9132" w:type="dxa"/>
        <w:tblInd w:w="93" w:type="dxa"/>
        <w:tblLook w:val="00A0" w:firstRow="1" w:lastRow="0" w:firstColumn="1" w:lastColumn="0" w:noHBand="0" w:noVBand="0"/>
      </w:tblPr>
      <w:tblGrid>
        <w:gridCol w:w="6252"/>
        <w:gridCol w:w="960"/>
        <w:gridCol w:w="960"/>
        <w:gridCol w:w="960"/>
      </w:tblGrid>
      <w:tr>
        <w:tblPrEx/>
        <w:trPr>
          <w:trHeight w:val="300"/>
        </w:trPr>
        <w:tc>
          <w:tcPr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6252" w:type="dxa"/>
            <w:vAlign w:val="bottom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widowControl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2022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widowControl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2023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960" w:type="dxa"/>
            <w:vAlign w:val="bottom"/>
            <w:textDirection w:val="lrTb"/>
            <w:noWrap/>
          </w:tcPr>
          <w:p>
            <w:pPr>
              <w:jc w:val="center"/>
              <w:widowControl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2024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6252" w:type="dxa"/>
            <w:vAlign w:val="bottom"/>
            <w:textDirection w:val="lrTb"/>
            <w:noWrap/>
          </w:tcPr>
          <w:p>
            <w:pPr>
              <w:widowControl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Муниципальные библиотеки города (района), ВСЕГО в ЦБС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960" w:type="dxa"/>
            <w:vAlign w:val="bottom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960" w:type="dxa"/>
            <w:vAlign w:val="bottom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6252" w:type="dxa"/>
            <w:vAlign w:val="bottom"/>
            <w:textDirection w:val="lrTb"/>
            <w:noWrap/>
          </w:tcPr>
          <w:p>
            <w:pPr>
              <w:widowControl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в т.ч.: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960" w:type="dxa"/>
            <w:vAlign w:val="bottom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960" w:type="dxa"/>
            <w:vAlign w:val="bottom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6252" w:type="dxa"/>
            <w:vAlign w:val="bottom"/>
            <w:textDirection w:val="lrTb"/>
            <w:noWrap/>
          </w:tcPr>
          <w:p>
            <w:pPr>
              <w:widowControl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муниципальные городские библиотеки 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960" w:type="dxa"/>
            <w:vAlign w:val="bottom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960" w:type="dxa"/>
            <w:vAlign w:val="bottom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6252" w:type="dxa"/>
            <w:vAlign w:val="bottom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муниципальные библиотеки в сельской местности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960" w:type="dxa"/>
            <w:vAlign w:val="bottom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960" w:type="dxa"/>
            <w:vAlign w:val="bottom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6252" w:type="dxa"/>
            <w:vAlign w:val="bottom"/>
            <w:textDirection w:val="lrTb"/>
            <w:noWrap/>
          </w:tcPr>
          <w:p>
            <w:pPr>
              <w:widowControl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детские городские библиотеки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960" w:type="dxa"/>
            <w:vAlign w:val="bottom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960" w:type="dxa"/>
            <w:vAlign w:val="bottom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6252" w:type="dxa"/>
            <w:vAlign w:val="bottom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детские библиотеки  в сельской местности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960" w:type="dxa"/>
            <w:vAlign w:val="bottom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960" w:type="dxa"/>
            <w:vAlign w:val="bottom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6252" w:type="dxa"/>
            <w:vAlign w:val="bottom"/>
            <w:textDirection w:val="lrTb"/>
            <w:noWrap/>
          </w:tcPr>
          <w:p>
            <w:pPr>
              <w:widowControl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Библиотеки - структурные подразделения (КДУ)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960" w:type="dxa"/>
            <w:vAlign w:val="bottom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8" w:space="0"/>
            </w:tcBorders>
            <w:tcW w:w="960" w:type="dxa"/>
            <w:vAlign w:val="bottom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6252" w:type="dxa"/>
            <w:vAlign w:val="bottom"/>
            <w:textDirection w:val="lrTb"/>
            <w:noWrap/>
          </w:tcPr>
          <w:p>
            <w:pPr>
              <w:jc w:val="right"/>
              <w:widowControl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ИТОГО: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none" w:color="000000" w:sz="4" w:space="0"/>
            </w:tcBorders>
            <w:tcW w:w="960" w:type="dxa"/>
            <w:vAlign w:val="bottom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960" w:type="dxa"/>
            <w:vAlign w:val="bottom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960" w:type="dxa"/>
            <w:vAlign w:val="bottom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740"/>
        <w:ind w:left="707" w:right="-11" w:firstLine="0"/>
        <w:tabs>
          <w:tab w:val="left" w:pos="1430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spacing w:line="360" w:lineRule="auto"/>
        <w:tabs>
          <w:tab w:val="left" w:pos="1296" w:leader="none"/>
        </w:tabs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Число п</w:t>
      </w:r>
      <w:r>
        <w:rPr>
          <w:sz w:val="28"/>
          <w:szCs w:val="28"/>
        </w:rPr>
        <w:t xml:space="preserve">унктов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вне стационарного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обслуживания  в МКУ ЦБС г. Оби сохранилось на уровне 2023 года и составляет 2 ед.  Эти пункты обслуживаются детской библиотекой. </w:t>
      </w:r>
      <w:r>
        <w:rPr>
          <w:sz w:val="28"/>
          <w:szCs w:val="28"/>
        </w:rPr>
      </w:r>
    </w:p>
    <w:p>
      <w:pPr>
        <w:pStyle w:val="740"/>
        <w:numPr>
          <w:ilvl w:val="1"/>
          <w:numId w:val="2"/>
        </w:numPr>
        <w:ind w:right="-11"/>
        <w:spacing w:line="360" w:lineRule="auto"/>
        <w:tabs>
          <w:tab w:val="left" w:pos="1430" w:leader="none"/>
        </w:tabs>
        <w:rPr>
          <w:rFonts w:ascii="Calibri" w:hAnsi="Calibri"/>
          <w:color w:val="1a1a1a"/>
          <w:sz w:val="23"/>
          <w:szCs w:val="23"/>
          <w:shd w:val="clear" w:color="auto" w:fill="ffffff"/>
        </w:rPr>
      </w:pPr>
      <w:r>
        <w:rPr>
          <w:rStyle w:val="734"/>
          <w:bCs/>
          <w:sz w:val="28"/>
          <w:szCs w:val="22"/>
          <w:lang w:val="ru-RU"/>
        </w:rPr>
        <w:t xml:space="preserve">Динамика библиотечной сети за три года</w:t>
      </w:r>
      <w:r>
        <w:rPr>
          <w:rFonts w:ascii="Calibri" w:hAnsi="Calibri"/>
          <w:color w:val="1a1a1a"/>
          <w:sz w:val="23"/>
          <w:szCs w:val="23"/>
          <w:shd w:val="clear" w:color="auto" w:fill="ffffff"/>
        </w:rPr>
      </w:r>
    </w:p>
    <w:p>
      <w:pPr>
        <w:pStyle w:val="740"/>
        <w:ind w:left="0" w:right="-11" w:firstLine="0"/>
        <w:spacing w:line="360" w:lineRule="auto"/>
        <w:tabs>
          <w:tab w:val="left" w:pos="143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Библиотечная сеть города Оби осталась на прежнем уровне и составляет 4 библиотеки.</w:t>
      </w:r>
      <w:r>
        <w:rPr>
          <w:sz w:val="28"/>
          <w:szCs w:val="28"/>
        </w:rPr>
      </w:r>
    </w:p>
    <w:p>
      <w:pPr>
        <w:pStyle w:val="740"/>
        <w:ind w:left="0" w:right="-11"/>
        <w:spacing w:line="360" w:lineRule="auto"/>
        <w:tabs>
          <w:tab w:val="left" w:pos="1593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3.3 Создание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модельных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библиотек</w:t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рамках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национального проекта «Культура» в 2024 году 20 августа состоялось открытие первой модельной библиотеки «Пол</w:t>
      </w:r>
      <w:r>
        <w:rPr>
          <w:sz w:val="28"/>
          <w:szCs w:val="28"/>
        </w:rPr>
        <w:t xml:space="preserve">ет» в городе Оби. Идеи изменить пространство библиотеки возникли давно, и вот наконец,  при поддержке администрации города Оби,  на разработку дизайн – проекта модернизации библиотеки из местного бюджета в 2022 году были выделены 240 тыс. руб. Дизайн – про</w:t>
      </w:r>
      <w:r>
        <w:rPr>
          <w:sz w:val="28"/>
          <w:szCs w:val="28"/>
        </w:rPr>
        <w:t xml:space="preserve">ект разрабатывал  Новосибирский государственный университет  архитектуры, дизайна и искусств им. А.Д. Крячкова. В 2023 году за счет местного бюджета был сделан ремонт помещения библиотеки в соответствии с дизайн - проектом на сумму 2894,4 тыс. руб.        </w:t>
      </w:r>
      <w:r>
        <w:rPr>
          <w:sz w:val="28"/>
          <w:szCs w:val="28"/>
        </w:rPr>
      </w:r>
    </w:p>
    <w:p>
      <w:pPr>
        <w:contextualSpacing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Перед помещ</w:t>
      </w:r>
      <w:r>
        <w:rPr>
          <w:sz w:val="28"/>
          <w:szCs w:val="28"/>
        </w:rPr>
        <w:t xml:space="preserve">ением библиотеки находился невостребованный холл, по взаимной договоренности с администрацией города и ДК «Крылья Сибири» его отделили от основного коридора стеклопакетами, тем самым расширив пространство для пользователей библиотеки. Добавилось 30 кв. м. </w:t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Концепция модернизации библиотеки - «Полет».  «Полет» в более обобщенно</w:t>
      </w:r>
      <w:r>
        <w:rPr>
          <w:sz w:val="28"/>
          <w:szCs w:val="28"/>
        </w:rPr>
        <w:t xml:space="preserve">м понятии: мечта, фантазия, творчество, свобода, время, крылья, развитие. В отличии от летающей машины у человека есть иной инструмент для полета - душа. Душа жаждет летать, создаёт энергию стремления к полёту. Библиотека - место, где душа обретет крылья. </w:t>
      </w:r>
      <w:r>
        <w:rPr>
          <w:sz w:val="28"/>
          <w:szCs w:val="28"/>
        </w:rPr>
      </w:r>
    </w:p>
    <w:p>
      <w:pPr>
        <w:pStyle w:val="740"/>
        <w:ind w:left="0" w:right="-11"/>
        <w:tabs>
          <w:tab w:val="left" w:pos="1593" w:leader="none"/>
        </w:tabs>
        <w:rPr>
          <w:b/>
          <w:sz w:val="24"/>
          <w:u w:val="single"/>
        </w:rPr>
      </w:pPr>
      <w:r>
        <w:rPr>
          <w:b/>
          <w:sz w:val="24"/>
          <w:u w:val="single"/>
        </w:rPr>
      </w:r>
      <w:r>
        <w:rPr>
          <w:b/>
          <w:sz w:val="24"/>
          <w:u w:val="single"/>
        </w:rPr>
      </w:r>
    </w:p>
    <w:p>
      <w:pPr>
        <w:pStyle w:val="740"/>
        <w:ind w:left="0" w:right="-11" w:firstLine="0"/>
        <w:jc w:val="left"/>
        <w:rPr>
          <w:b/>
          <w:spacing w:val="1"/>
          <w:sz w:val="24"/>
        </w:rPr>
      </w:pPr>
      <w:r>
        <w:rPr>
          <w:sz w:val="24"/>
          <w:u w:val="single"/>
        </w:rPr>
        <w:t xml:space="preserve">Таблица №2</w:t>
      </w:r>
      <w:r>
        <w:rPr>
          <w:sz w:val="24"/>
        </w:rPr>
        <w:t xml:space="preserve"> </w:t>
      </w:r>
      <w:r>
        <w:rPr>
          <w:b/>
          <w:sz w:val="24"/>
        </w:rPr>
        <w:t xml:space="preserve">Реализация Национального проекта «Культура» в области создания м</w:t>
      </w:r>
      <w:r>
        <w:rPr>
          <w:b/>
          <w:spacing w:val="1"/>
          <w:sz w:val="24"/>
        </w:rPr>
        <w:t xml:space="preserve">одельных библиотек Новосибирской области</w:t>
      </w:r>
      <w:r>
        <w:rPr>
          <w:b/>
          <w:spacing w:val="1"/>
          <w:sz w:val="24"/>
        </w:rPr>
      </w:r>
    </w:p>
    <w:tbl>
      <w:tblPr>
        <w:tblW w:w="9654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410"/>
        <w:gridCol w:w="708"/>
        <w:gridCol w:w="709"/>
        <w:gridCol w:w="709"/>
        <w:gridCol w:w="709"/>
        <w:gridCol w:w="708"/>
        <w:gridCol w:w="851"/>
        <w:gridCol w:w="850"/>
      </w:tblGrid>
      <w:tr>
        <w:tblPrEx/>
        <w:trPr>
          <w:trHeight w:val="30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4410" w:type="dxa"/>
            <w:vAlign w:val="bottom"/>
            <w:textDirection w:val="lrTb"/>
            <w:noWrap/>
          </w:tcPr>
          <w:p>
            <w:pPr>
              <w:widowControl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Модельные библиотеки нового поколения Новосибирской области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2019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2" w:space="0"/>
              <w:bottom w:val="single" w:color="auto" w:sz="12" w:space="0"/>
              <w:right w:val="single" w:color="auto" w:sz="8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2020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single" w:color="auto" w:sz="12" w:space="0"/>
              <w:right w:val="non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jc w:val="center"/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2021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tcW w:w="709" w:type="dxa"/>
            <w:vAlign w:val="center"/>
            <w:textDirection w:val="lrTb"/>
            <w:noWrap/>
          </w:tcPr>
          <w:p>
            <w:pPr>
              <w:jc w:val="center"/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2022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single" w:color="auto" w:sz="12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2023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2024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850" w:type="dxa"/>
            <w:vAlign w:val="center"/>
            <w:textDirection w:val="lrTb"/>
            <w:noWrap/>
          </w:tcPr>
          <w:p>
            <w:pPr>
              <w:widowControl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итого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4410" w:type="dxa"/>
            <w:vAlign w:val="bottom"/>
            <w:textDirection w:val="lrTb"/>
            <w:noWrap/>
          </w:tcPr>
          <w:p>
            <w:pPr>
              <w:widowControl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В рамках Национального проекта «Культура» (федеральное финансирование)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2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0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2" w:space="0"/>
              <w:bottom w:val="single" w:color="auto" w:sz="4" w:space="0"/>
              <w:right w:val="single" w:color="auto" w:sz="8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0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0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709" w:type="dxa"/>
            <w:vAlign w:val="center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0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0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7 680 000,00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850" w:type="dxa"/>
            <w:vAlign w:val="center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7680,0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4410" w:type="dxa"/>
            <w:vAlign w:val="bottom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По Государственной программе «Культура Новосибирской области» (региональное финансирование)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0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2" w:space="0"/>
              <w:bottom w:val="single" w:color="auto" w:sz="12" w:space="0"/>
              <w:right w:val="single" w:color="auto" w:sz="8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0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12" w:space="0"/>
              <w:right w:val="non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0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tcW w:w="709" w:type="dxa"/>
            <w:vAlign w:val="center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0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12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0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320 000,00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850" w:type="dxa"/>
            <w:vAlign w:val="center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320,0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4410" w:type="dxa"/>
            <w:vAlign w:val="bottom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ВСЕГО: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0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2" w:space="0"/>
              <w:bottom w:val="single" w:color="auto" w:sz="12" w:space="0"/>
              <w:right w:val="single" w:color="auto" w:sz="8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0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single" w:color="auto" w:sz="12" w:space="0"/>
              <w:right w:val="none" w:color="000000" w:sz="4" w:space="0"/>
            </w:tcBorders>
            <w:tcW w:w="709" w:type="dxa"/>
            <w:vAlign w:val="center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0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tcW w:w="709" w:type="dxa"/>
            <w:vAlign w:val="center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0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single" w:color="auto" w:sz="12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0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8 000 000, 00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850" w:type="dxa"/>
            <w:vAlign w:val="center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8000,00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740"/>
        <w:ind w:left="707" w:right="-11" w:firstLine="0"/>
        <w:tabs>
          <w:tab w:val="left" w:pos="1296" w:leader="none"/>
        </w:tabs>
        <w:rPr>
          <w:rFonts w:ascii="Symbol" w:hAnsi="Symbol"/>
          <w:i/>
          <w:sz w:val="24"/>
        </w:rPr>
      </w:pPr>
      <w:r>
        <w:rPr>
          <w:rFonts w:ascii="Symbol" w:hAnsi="Symbol"/>
          <w:i/>
          <w:sz w:val="24"/>
        </w:rPr>
      </w:r>
      <w:r>
        <w:rPr>
          <w:rFonts w:ascii="Symbol" w:hAnsi="Symbol"/>
          <w:i/>
          <w:sz w:val="24"/>
        </w:rPr>
      </w:r>
    </w:p>
    <w:p>
      <w:pPr>
        <w:pStyle w:val="740"/>
        <w:ind w:left="0" w:right="-11" w:firstLine="0"/>
        <w:tabs>
          <w:tab w:val="left" w:pos="1296" w:leader="none"/>
        </w:tabs>
        <w:rPr>
          <w:sz w:val="24"/>
        </w:rPr>
      </w:pPr>
      <w:r>
        <w:rPr>
          <w:sz w:val="24"/>
          <w:u w:val="single"/>
        </w:rPr>
        <w:t xml:space="preserve">Таблица №3</w:t>
      </w:r>
      <w:r>
        <w:rPr>
          <w:sz w:val="24"/>
        </w:rPr>
        <w:t xml:space="preserve"> </w:t>
      </w:r>
      <w:r>
        <w:rPr>
          <w:b/>
          <w:sz w:val="24"/>
        </w:rPr>
        <w:t xml:space="preserve">Виды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модельных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библиотек Новосибирской области</w:t>
      </w:r>
      <w:r>
        <w:rPr>
          <w:b/>
          <w:sz w:val="24"/>
        </w:rPr>
        <w:t xml:space="preserve"> </w:t>
      </w:r>
      <w:r>
        <w:rPr>
          <w:sz w:val="24"/>
        </w:rPr>
      </w:r>
    </w:p>
    <w:p>
      <w:pPr>
        <w:pStyle w:val="740"/>
        <w:ind w:left="0" w:right="-11" w:firstLine="0"/>
        <w:spacing w:before="4" w:line="237" w:lineRule="auto"/>
        <w:tabs>
          <w:tab w:val="left" w:pos="-6237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</w:p>
    <w:tbl>
      <w:tblPr>
        <w:tblW w:w="9654" w:type="dxa"/>
        <w:tblInd w:w="93" w:type="dxa"/>
        <w:tblLook w:val="00A0" w:firstRow="1" w:lastRow="0" w:firstColumn="1" w:lastColumn="0" w:noHBand="0" w:noVBand="0"/>
      </w:tblPr>
      <w:tblGrid>
        <w:gridCol w:w="4693"/>
        <w:gridCol w:w="1701"/>
        <w:gridCol w:w="2268"/>
        <w:gridCol w:w="992"/>
      </w:tblGrid>
      <w:tr>
        <w:tblPrEx/>
        <w:trPr>
          <w:trHeight w:val="30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4693" w:type="dxa"/>
            <w:vAlign w:val="center"/>
            <w:textDirection w:val="lrTb"/>
            <w:noWrap/>
          </w:tcPr>
          <w:p>
            <w:pPr>
              <w:widowControl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 xml:space="preserve"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модельных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библиотек Новосибирской области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widowControl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Модельные библиотеки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widowControl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Модельные библиотеки нового поколения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итого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4693" w:type="dxa"/>
            <w:vAlign w:val="center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Центральная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районная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non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0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0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0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4693" w:type="dxa"/>
            <w:vAlign w:val="center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Межпоселенческая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12" w:space="0"/>
              <w:bottom w:val="single" w:color="auto" w:sz="4" w:space="0"/>
              <w:right w:val="non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0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0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0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4693" w:type="dxa"/>
            <w:vAlign w:val="center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Сельского поселения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12" w:space="0"/>
              <w:bottom w:val="single" w:color="auto" w:sz="4" w:space="0"/>
              <w:right w:val="non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0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0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0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4693" w:type="dxa"/>
            <w:vAlign w:val="center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Городской территории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12" w:space="0"/>
              <w:bottom w:val="single" w:color="auto" w:sz="4" w:space="0"/>
              <w:right w:val="non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4693" w:type="dxa"/>
            <w:vAlign w:val="center"/>
            <w:textDirection w:val="lrTb"/>
            <w:noWrap/>
          </w:tcPr>
          <w:p>
            <w:pPr>
              <w:widowControl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ВСЕГО: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none" w:color="000000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tcW w:w="4693" w:type="dxa"/>
            <w:vAlign w:val="center"/>
            <w:textDirection w:val="lrTb"/>
            <w:noWrap/>
          </w:tcPr>
          <w:p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u w:val="single"/>
              </w:rPr>
              <w:t xml:space="preserve">в том числе:</w:t>
            </w:r>
            <w:r>
              <w:rPr>
                <w:sz w:val="24"/>
              </w:rPr>
              <w:t xml:space="preserve"> Детская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12" w:space="0"/>
              <w:bottom w:val="single" w:color="auto" w:sz="4" w:space="0"/>
              <w:right w:val="non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0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0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0</w:t>
            </w:r>
            <w:r>
              <w:rPr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740"/>
        <w:ind w:left="0" w:right="-11"/>
        <w:tabs>
          <w:tab w:val="left" w:pos="1593" w:leader="none"/>
        </w:tabs>
        <w:rPr>
          <w:b/>
          <w:sz w:val="24"/>
          <w:u w:val="single"/>
        </w:rPr>
      </w:pPr>
      <w:r>
        <w:rPr>
          <w:b/>
          <w:sz w:val="24"/>
          <w:u w:val="single"/>
        </w:rPr>
      </w:r>
      <w:r>
        <w:rPr>
          <w:b/>
          <w:sz w:val="24"/>
          <w:u w:val="single"/>
        </w:rPr>
      </w:r>
    </w:p>
    <w:p>
      <w:pPr>
        <w:pStyle w:val="740"/>
        <w:ind w:left="0" w:right="-11" w:firstLine="0"/>
        <w:jc w:val="left"/>
        <w:rPr>
          <w:sz w:val="24"/>
          <w:u w:val="single"/>
        </w:rPr>
      </w:pPr>
      <w:r>
        <w:rPr>
          <w:sz w:val="24"/>
          <w:u w:val="single"/>
        </w:rPr>
      </w:r>
      <w:r>
        <w:rPr>
          <w:sz w:val="24"/>
          <w:u w:val="single"/>
        </w:rPr>
      </w:r>
    </w:p>
    <w:p>
      <w:pPr>
        <w:pStyle w:val="740"/>
        <w:numPr>
          <w:ilvl w:val="1"/>
          <w:numId w:val="2"/>
        </w:numPr>
        <w:ind w:right="-11"/>
        <w:spacing w:before="2" w:line="360" w:lineRule="auto"/>
        <w:tabs>
          <w:tab w:val="left" w:pos="143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Доступность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библиотечных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услуг:</w:t>
      </w:r>
      <w:r>
        <w:rPr>
          <w:b/>
          <w:sz w:val="28"/>
          <w:szCs w:val="28"/>
        </w:rPr>
      </w:r>
    </w:p>
    <w:p>
      <w:pPr>
        <w:pStyle w:val="740"/>
        <w:ind w:left="0" w:right="-11" w:firstLine="0"/>
        <w:spacing w:before="2" w:line="360" w:lineRule="auto"/>
        <w:tabs>
          <w:tab w:val="left" w:pos="143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Население города Оби обеспечено библиотеками и библиотечными услугами в соответствии с нормативами. Однако, на протяжении нескольких лет, остается проблема по обеспечению доступности библиотек для лиц с о</w:t>
      </w:r>
      <w:r>
        <w:rPr>
          <w:sz w:val="28"/>
          <w:szCs w:val="28"/>
        </w:rPr>
        <w:t xml:space="preserve">граниченными возможностями здоровья.  Доступ к пользованию библиотечными услугами согласно паспортам доступности определен как «доступно частично».  В отчетном году в МКУ ЦБС г. Оби работы по доступности библиотек для лиц с ОВЗ не производились. Библиотек,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работающих 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сокращенному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графику, нет.         Библиотеки </w:t>
      </w:r>
      <w:r>
        <w:rPr>
          <w:sz w:val="28"/>
          <w:szCs w:val="28"/>
        </w:rPr>
        <w:t xml:space="preserve">города территориально расположены очень удачно, в каждом микрорайоне, где расположены школы и дошкольные образовательные учреждения есть библиотека. Библиотеки так же привлекательны для расположенных рядом с нашим городом с. Толмачево, Красноглинное и др. </w:t>
      </w:r>
      <w:r>
        <w:rPr>
          <w:sz w:val="28"/>
          <w:szCs w:val="28"/>
        </w:rPr>
      </w:r>
    </w:p>
    <w:p>
      <w:pPr>
        <w:pStyle w:val="774"/>
        <w:ind w:firstLine="540"/>
        <w:keepNext/>
        <w:spacing w:line="360" w:lineRule="auto"/>
        <w:widowControl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2024 году в полном объеме сохранена целостность централизованной библиотечной системы.</w:t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728"/>
        <w:jc w:val="both"/>
        <w:spacing w:line="360" w:lineRule="auto"/>
      </w:pPr>
      <w:r/>
      <w:bookmarkStart w:id="15" w:name="_Основные_статистические_показатели"/>
      <w:r/>
      <w:bookmarkStart w:id="16" w:name="_Toc146788857"/>
      <w:r/>
      <w:bookmarkStart w:id="17" w:name="_Toc146788970"/>
      <w:r/>
      <w:bookmarkStart w:id="18" w:name="_Toc146789477"/>
      <w:r/>
      <w:bookmarkStart w:id="19" w:name="_Toc182232099"/>
      <w:r/>
      <w:bookmarkEnd w:id="15"/>
      <w:r>
        <w:t xml:space="preserve">4. </w:t>
      </w:r>
      <w:r>
        <w:t xml:space="preserve">Основные</w:t>
      </w:r>
      <w:r>
        <w:rPr>
          <w:spacing w:val="-6"/>
        </w:rPr>
        <w:t xml:space="preserve"> </w:t>
      </w:r>
      <w:r>
        <w:t xml:space="preserve">статистические</w:t>
      </w:r>
      <w:r>
        <w:rPr>
          <w:spacing w:val="-5"/>
        </w:rPr>
        <w:t xml:space="preserve"> </w:t>
      </w:r>
      <w:r>
        <w:t xml:space="preserve">показатели</w:t>
      </w:r>
      <w:bookmarkEnd w:id="16"/>
      <w:r/>
      <w:bookmarkEnd w:id="17"/>
      <w:r/>
      <w:bookmarkEnd w:id="18"/>
      <w:r/>
      <w:bookmarkEnd w:id="19"/>
      <w:r/>
      <w:r/>
    </w:p>
    <w:p>
      <w:pPr>
        <w:pStyle w:val="740"/>
        <w:numPr>
          <w:ilvl w:val="1"/>
          <w:numId w:val="17"/>
        </w:numPr>
        <w:ind w:right="-11"/>
        <w:spacing w:before="1" w:line="360" w:lineRule="auto"/>
        <w:tabs>
          <w:tab w:val="left" w:pos="1134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Охват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населения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библиотечным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обслуживанием</w:t>
      </w:r>
      <w:r>
        <w:rPr>
          <w:sz w:val="28"/>
          <w:szCs w:val="28"/>
        </w:rPr>
        <w:t xml:space="preserve"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740"/>
        <w:ind w:left="0" w:right="-11" w:firstLine="0"/>
        <w:spacing w:before="1" w:line="360" w:lineRule="auto"/>
        <w:tabs>
          <w:tab w:val="left" w:pos="1134" w:leader="none"/>
        </w:tabs>
        <w:rPr>
          <w:sz w:val="24"/>
        </w:rPr>
      </w:pPr>
      <w:r>
        <w:rPr>
          <w:b/>
          <w:sz w:val="24"/>
        </w:rPr>
        <w:t xml:space="preserve">        </w:t>
      </w:r>
      <w:r>
        <w:rPr>
          <w:sz w:val="28"/>
          <w:szCs w:val="28"/>
        </w:rPr>
        <w:t xml:space="preserve">Среднее число жителей на одну библиотеч</w:t>
      </w:r>
      <w:r>
        <w:rPr>
          <w:sz w:val="28"/>
          <w:szCs w:val="28"/>
        </w:rPr>
        <w:t xml:space="preserve">ную сетевую единицу - 124200 человек. Процент охвата населения города библиотечным обслуживанием составляет 20,6. Число читателей 6401 человек, по сравнению с предыдущим годом выросло на 8 %.  Количество посещений составило 88828 человек и выросло 48,6 %. </w:t>
      </w:r>
      <w:r>
        <w:rPr>
          <w:sz w:val="24"/>
        </w:rPr>
      </w:r>
    </w:p>
    <w:p>
      <w:pPr>
        <w:pStyle w:val="776"/>
        <w:ind w:firstLine="540"/>
        <w:keepNext/>
        <w:spacing w:line="360" w:lineRule="auto"/>
        <w:widowControl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Размер совокупного книжного фонда библиотек составил 47442 единиц хранения. </w:t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776"/>
        <w:ind w:firstLine="540"/>
        <w:keepNext/>
        <w:spacing w:line="360" w:lineRule="auto"/>
        <w:widowControl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2024 году в библиотеки всего 4139 экземпляров печатных документов (книг, перио</w:t>
      </w:r>
      <w:r>
        <w:rPr>
          <w:rFonts w:ascii="Times New Roman" w:hAnsi="Times New Roman"/>
          <w:sz w:val="28"/>
          <w:szCs w:val="28"/>
          <w:lang w:val="ru-RU"/>
        </w:rPr>
        <w:t xml:space="preserve">дики, нот, карт и.т.), что составляет 138 на 1000 жителей района (норма ЮНЕСКО и ИФЛА - 250 документов в год). За тоже время выбыло 5990 экземпляров печатных документов. Количество новых книг, поступивших в центральную библиотеку, составило 843 документов.</w:t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776"/>
        <w:ind w:firstLine="540"/>
        <w:keepNext/>
        <w:spacing w:line="360" w:lineRule="auto"/>
        <w:widowControl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Книговыдача составила 125780 экземпляров по сравнению с прошлым годом увеличилась на 5,8%</w:t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776"/>
        <w:ind w:firstLine="540"/>
        <w:keepNext/>
        <w:spacing w:line="360" w:lineRule="auto"/>
        <w:widowControl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Совокупное финансирование библиотечного обслуживания в расчете на одного жителя составило 990 рублей, т.е. по сравнению с прошлым годом увеличилось на 32,5 %. </w:t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776"/>
        <w:ind w:firstLine="540"/>
        <w:keepNext/>
        <w:spacing w:line="360" w:lineRule="auto"/>
        <w:widowControl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Объем собственных баз данных (в т.ч. электронных каталогов) составил 51,8 тыс. записей. </w:t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776"/>
        <w:ind w:firstLine="540"/>
        <w:keepNext/>
        <w:spacing w:line="360" w:lineRule="auto"/>
        <w:widowControl/>
        <w:rPr>
          <w:rFonts w:ascii="Times New Roman" w:hAnsi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 библиотеки подключено к сети Интернет, 4 - имеет электронную почту.</w:t>
      </w:r>
      <w:r>
        <w:rPr>
          <w:sz w:val="23"/>
          <w:szCs w:val="23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В течение года увеличились число обращений к библиотеке удаленных пользователей, в том числе увеличилась посещаемость сайта.</w:t>
      </w:r>
      <w:r>
        <w:rPr>
          <w:rFonts w:ascii="Times New Roman" w:hAnsi="Times New Roman"/>
          <w:color w:val="ff0000"/>
          <w:sz w:val="28"/>
          <w:szCs w:val="28"/>
          <w:lang w:val="ru-RU"/>
        </w:rPr>
      </w:r>
    </w:p>
    <w:p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</w:r>
      <w:r>
        <w:rPr>
          <w:i/>
          <w:sz w:val="28"/>
          <w:szCs w:val="28"/>
        </w:rPr>
      </w:r>
    </w:p>
    <w:p>
      <w:pPr>
        <w:pStyle w:val="740"/>
        <w:numPr>
          <w:ilvl w:val="1"/>
          <w:numId w:val="18"/>
        </w:numPr>
        <w:ind w:right="-11"/>
        <w:tabs>
          <w:tab w:val="left" w:pos="1134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Динамика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основных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показателей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деятельности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муниципальных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библиотек</w:t>
      </w:r>
      <w:r>
        <w:rPr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три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года.</w:t>
      </w:r>
      <w:r>
        <w:rPr>
          <w:sz w:val="28"/>
          <w:szCs w:val="28"/>
        </w:rPr>
      </w:r>
    </w:p>
    <w:p>
      <w:pPr>
        <w:pStyle w:val="736"/>
        <w:ind w:left="0" w:right="-11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  <w:r>
        <w:rPr>
          <w:b/>
          <w:sz w:val="28"/>
          <w:szCs w:val="28"/>
          <w:u w:val="single"/>
        </w:rPr>
      </w:r>
    </w:p>
    <w:p>
      <w:pPr>
        <w:ind w:left="1276" w:hanging="1276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Таблица №4</w:t>
      </w:r>
      <w:r>
        <w:rPr>
          <w:sz w:val="28"/>
          <w:szCs w:val="28"/>
        </w:rPr>
        <w:t xml:space="preserve"> </w:t>
      </w:r>
      <w:r>
        <w:rPr>
          <w:b/>
          <w:position w:val="-1"/>
          <w:sz w:val="28"/>
          <w:szCs w:val="28"/>
        </w:rPr>
        <w:t xml:space="preserve">Динамика основных по</w:t>
      </w:r>
      <w:r>
        <w:rPr>
          <w:b/>
          <w:spacing w:val="-4"/>
          <w:position w:val="-1"/>
          <w:sz w:val="28"/>
          <w:szCs w:val="28"/>
        </w:rPr>
        <w:t xml:space="preserve">к</w:t>
      </w:r>
      <w:r>
        <w:rPr>
          <w:b/>
          <w:position w:val="-1"/>
          <w:sz w:val="28"/>
          <w:szCs w:val="28"/>
        </w:rPr>
        <w:t xml:space="preserve">аз</w:t>
      </w:r>
      <w:r>
        <w:rPr>
          <w:b/>
          <w:spacing w:val="-6"/>
          <w:position w:val="-1"/>
          <w:sz w:val="28"/>
          <w:szCs w:val="28"/>
        </w:rPr>
        <w:t xml:space="preserve">а</w:t>
      </w:r>
      <w:r>
        <w:rPr>
          <w:b/>
          <w:position w:val="-1"/>
          <w:sz w:val="28"/>
          <w:szCs w:val="28"/>
        </w:rPr>
        <w:t xml:space="preserve">телей деятельн</w:t>
      </w:r>
      <w:r>
        <w:rPr>
          <w:b/>
          <w:spacing w:val="6"/>
          <w:position w:val="-1"/>
          <w:sz w:val="28"/>
          <w:szCs w:val="28"/>
        </w:rPr>
        <w:t xml:space="preserve">о</w:t>
      </w:r>
      <w:r>
        <w:rPr>
          <w:b/>
          <w:position w:val="-1"/>
          <w:sz w:val="28"/>
          <w:szCs w:val="28"/>
        </w:rPr>
        <w:t xml:space="preserve">сти учреждения (ЦБС) за </w:t>
      </w:r>
      <w:r>
        <w:rPr>
          <w:b/>
          <w:spacing w:val="3"/>
          <w:position w:val="-1"/>
          <w:sz w:val="28"/>
          <w:szCs w:val="28"/>
        </w:rPr>
        <w:t xml:space="preserve">2022-2024</w:t>
      </w:r>
      <w:r>
        <w:rPr>
          <w:b/>
          <w:position w:val="-1"/>
          <w:sz w:val="28"/>
          <w:szCs w:val="28"/>
        </w:rPr>
        <w:t xml:space="preserve"> </w:t>
      </w:r>
      <w:r>
        <w:rPr>
          <w:b/>
          <w:spacing w:val="-6"/>
          <w:position w:val="-1"/>
          <w:sz w:val="28"/>
          <w:szCs w:val="28"/>
        </w:rPr>
        <w:t xml:space="preserve">г</w:t>
      </w:r>
      <w:r>
        <w:rPr>
          <w:b/>
          <w:spacing w:val="-7"/>
          <w:position w:val="-1"/>
          <w:sz w:val="28"/>
          <w:szCs w:val="28"/>
        </w:rPr>
        <w:t xml:space="preserve">г.</w:t>
      </w:r>
      <w:r>
        <w:rPr>
          <w:b/>
          <w:sz w:val="28"/>
          <w:szCs w:val="28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9970" w:type="dxa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5"/>
        <w:gridCol w:w="1276"/>
        <w:gridCol w:w="1134"/>
        <w:gridCol w:w="1134"/>
        <w:gridCol w:w="851"/>
      </w:tblGrid>
      <w:tr>
        <w:tblPrEx/>
        <w:trPr>
          <w:trHeight w:val="411" w:hRule="exact"/>
        </w:trPr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5575" w:type="dxa"/>
            <w:textDirection w:val="lrTb"/>
            <w:noWrap w:val="false"/>
          </w:tcPr>
          <w:p>
            <w:pPr>
              <w:ind w:left="47" w:right="-11"/>
              <w:jc w:val="center"/>
              <w:spacing w:before="26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Основные контрольные по</w:t>
            </w:r>
            <w:r>
              <w:rPr>
                <w:b/>
                <w:bCs/>
                <w:spacing w:val="-3"/>
                <w:sz w:val="21"/>
                <w:szCs w:val="21"/>
              </w:rPr>
              <w:t xml:space="preserve">к</w:t>
            </w:r>
            <w:r>
              <w:rPr>
                <w:b/>
                <w:bCs/>
                <w:sz w:val="21"/>
                <w:szCs w:val="21"/>
              </w:rPr>
              <w:t xml:space="preserve">аз</w:t>
            </w:r>
            <w:r>
              <w:rPr>
                <w:b/>
                <w:bCs/>
                <w:spacing w:val="-5"/>
                <w:sz w:val="21"/>
                <w:szCs w:val="21"/>
              </w:rPr>
              <w:t xml:space="preserve">а</w:t>
            </w:r>
            <w:r>
              <w:rPr>
                <w:b/>
                <w:bCs/>
                <w:sz w:val="21"/>
                <w:szCs w:val="21"/>
              </w:rPr>
              <w:t xml:space="preserve">тели </w:t>
            </w:r>
            <w:r>
              <w:rPr>
                <w:bCs/>
                <w:i/>
                <w:sz w:val="21"/>
                <w:szCs w:val="21"/>
              </w:rPr>
              <w:t xml:space="preserve">(данные из СВОДа)</w:t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276" w:type="dxa"/>
            <w:textDirection w:val="lrTb"/>
            <w:noWrap w:val="false"/>
          </w:tcPr>
          <w:p>
            <w:pPr>
              <w:ind w:left="73" w:right="-20"/>
              <w:spacing w:before="26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2022</w:t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pPr>
              <w:ind w:left="98" w:right="-20"/>
              <w:spacing w:before="26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2023</w:t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pPr>
              <w:ind w:left="101" w:right="-20"/>
              <w:spacing w:before="26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2024</w:t>
            </w:r>
            <w:r>
              <w:rPr>
                <w:sz w:val="21"/>
                <w:szCs w:val="21"/>
              </w:rPr>
            </w:r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851" w:type="dxa"/>
            <w:textDirection w:val="lrTb"/>
            <w:noWrap w:val="false"/>
          </w:tcPr>
          <w:p>
            <w:pPr>
              <w:ind w:left="189" w:right="-20"/>
              <w:spacing w:before="26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+/-</w:t>
            </w:r>
            <w:r>
              <w:rPr>
                <w:sz w:val="21"/>
                <w:szCs w:val="21"/>
              </w:rPr>
            </w:r>
          </w:p>
        </w:tc>
      </w:tr>
      <w:tr>
        <w:tblPrEx/>
        <w:trPr>
          <w:trHeight w:val="266" w:hRule="exact"/>
        </w:trPr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5575" w:type="dxa"/>
            <w:textDirection w:val="lrTb"/>
            <w:noWrap w:val="false"/>
          </w:tcPr>
          <w:p>
            <w:pPr>
              <w:ind w:left="108" w:right="-20"/>
              <w:spacing w:line="248" w:lineRule="exact"/>
            </w:pPr>
            <w:r>
              <w:rPr>
                <w:b/>
                <w:bCs/>
                <w:i/>
                <w:spacing w:val="-8"/>
              </w:rPr>
              <w:t xml:space="preserve">Число зарегистрированных</w:t>
            </w:r>
            <w:r>
              <w:rPr>
                <w:b/>
                <w:bCs/>
                <w:i/>
              </w:rPr>
              <w:t xml:space="preserve"> п</w:t>
            </w:r>
            <w:r>
              <w:rPr>
                <w:b/>
                <w:bCs/>
                <w:i/>
                <w:spacing w:val="-5"/>
              </w:rPr>
              <w:t xml:space="preserve">о</w:t>
            </w:r>
            <w:r>
              <w:rPr>
                <w:b/>
                <w:bCs/>
                <w:i/>
              </w:rPr>
              <w:t xml:space="preserve">ль</w:t>
            </w:r>
            <w:r>
              <w:rPr>
                <w:b/>
                <w:bCs/>
                <w:i/>
                <w:spacing w:val="-3"/>
              </w:rPr>
              <w:t xml:space="preserve">з</w:t>
            </w:r>
            <w:r>
              <w:rPr>
                <w:b/>
                <w:bCs/>
                <w:i/>
              </w:rPr>
              <w:t xml:space="preserve">о</w:t>
            </w:r>
            <w:r>
              <w:rPr>
                <w:b/>
                <w:bCs/>
                <w:i/>
                <w:spacing w:val="-2"/>
              </w:rPr>
              <w:t xml:space="preserve">в</w:t>
            </w:r>
            <w:r>
              <w:rPr>
                <w:b/>
                <w:bCs/>
                <w:i/>
              </w:rPr>
              <w:t xml:space="preserve">а</w:t>
            </w:r>
            <w:r>
              <w:rPr>
                <w:b/>
                <w:bCs/>
                <w:i/>
                <w:spacing w:val="-3"/>
              </w:rPr>
              <w:t xml:space="preserve">т</w:t>
            </w:r>
            <w:r>
              <w:rPr>
                <w:b/>
                <w:bCs/>
                <w:i/>
                <w:spacing w:val="-6"/>
              </w:rPr>
              <w:t xml:space="preserve">е</w:t>
            </w:r>
            <w:r>
              <w:rPr>
                <w:b/>
                <w:bCs/>
                <w:i/>
              </w:rPr>
              <w:t xml:space="preserve">лей, </w:t>
            </w:r>
            <w:r>
              <w:rPr>
                <w:b/>
                <w:bCs/>
                <w:i/>
                <w:spacing w:val="-3"/>
              </w:rPr>
              <w:t xml:space="preserve">вс</w:t>
            </w:r>
            <w:r>
              <w:rPr>
                <w:b/>
                <w:bCs/>
                <w:i/>
              </w:rPr>
              <w:t xml:space="preserve">его 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276" w:type="dxa"/>
            <w:textDirection w:val="lrTb"/>
            <w:noWrap w:val="false"/>
          </w:tcPr>
          <w:p>
            <w:r>
              <w:t xml:space="preserve">6169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5925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6401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851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66" w:hRule="exact"/>
        </w:trPr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5575" w:type="dxa"/>
            <w:textDirection w:val="lrTb"/>
            <w:noWrap w:val="false"/>
          </w:tcPr>
          <w:p>
            <w:pPr>
              <w:ind w:left="108" w:right="-20"/>
              <w:spacing w:line="248" w:lineRule="exact"/>
              <w:rPr>
                <w:b/>
                <w:bCs/>
                <w:i/>
                <w:spacing w:val="-8"/>
              </w:rPr>
            </w:pPr>
            <w:r>
              <w:rPr>
                <w:bCs/>
                <w:spacing w:val="-8"/>
              </w:rPr>
              <w:t xml:space="preserve">в т. ч. число зарегистрированных</w:t>
            </w:r>
            <w:r>
              <w:rPr>
                <w:b/>
                <w:bCs/>
                <w:i/>
              </w:rPr>
              <w:t xml:space="preserve"> </w:t>
            </w:r>
            <w:r>
              <w:t xml:space="preserve">п</w:t>
            </w:r>
            <w:r>
              <w:rPr>
                <w:spacing w:val="-3"/>
              </w:rPr>
              <w:t xml:space="preserve">о</w:t>
            </w:r>
            <w:r>
              <w:t xml:space="preserve">ль</w:t>
            </w:r>
            <w:r>
              <w:rPr>
                <w:spacing w:val="-1"/>
              </w:rPr>
              <w:t xml:space="preserve">з</w:t>
            </w:r>
            <w:r>
              <w:t xml:space="preserve">о</w:t>
            </w:r>
            <w:r>
              <w:rPr>
                <w:spacing w:val="-3"/>
              </w:rPr>
              <w:t xml:space="preserve">в</w:t>
            </w:r>
            <w:r>
              <w:rPr>
                <w:spacing w:val="-6"/>
              </w:rPr>
              <w:t xml:space="preserve">а</w:t>
            </w:r>
            <w:r>
              <w:t xml:space="preserve">телей</w:t>
            </w:r>
            <w:r>
              <w:rPr>
                <w:bCs/>
                <w:spacing w:val="-8"/>
              </w:rPr>
              <w:t xml:space="preserve">:</w:t>
            </w:r>
            <w:r>
              <w:rPr>
                <w:b/>
                <w:bCs/>
                <w:i/>
                <w:spacing w:val="-8"/>
              </w:rPr>
            </w:r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276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851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1" w:hRule="exact"/>
        </w:trPr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5575" w:type="dxa"/>
            <w:textDirection w:val="lrTb"/>
            <w:noWrap w:val="false"/>
          </w:tcPr>
          <w:p>
            <w:pPr>
              <w:pStyle w:val="740"/>
              <w:numPr>
                <w:ilvl w:val="0"/>
                <w:numId w:val="6"/>
              </w:numPr>
              <w:contextualSpacing/>
              <w:ind w:right="-20"/>
              <w:jc w:val="left"/>
              <w:spacing w:line="252" w:lineRule="exac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обсл</w:t>
            </w:r>
            <w:r>
              <w:rPr>
                <w:spacing w:val="-3"/>
                <w:sz w:val="22"/>
                <w:szCs w:val="22"/>
                <w:lang w:eastAsia="en-US"/>
              </w:rPr>
              <w:t xml:space="preserve">уж</w:t>
            </w:r>
            <w:r>
              <w:rPr>
                <w:sz w:val="22"/>
                <w:szCs w:val="22"/>
                <w:lang w:eastAsia="en-US"/>
              </w:rPr>
              <w:t xml:space="preserve">енных в с</w:t>
            </w:r>
            <w:r>
              <w:rPr>
                <w:spacing w:val="3"/>
                <w:sz w:val="22"/>
                <w:szCs w:val="22"/>
                <w:lang w:eastAsia="en-US"/>
              </w:rPr>
              <w:t xml:space="preserve">т</w:t>
            </w:r>
            <w:r>
              <w:rPr>
                <w:sz w:val="22"/>
                <w:szCs w:val="22"/>
                <w:lang w:eastAsia="en-US"/>
              </w:rPr>
              <w:t xml:space="preserve">ационарных условиях;</w:t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276" w:type="dxa"/>
            <w:textDirection w:val="lrTb"/>
            <w:noWrap w:val="false"/>
          </w:tcPr>
          <w:p>
            <w:r>
              <w:t xml:space="preserve">6123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5887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6385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851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56" w:hRule="exact"/>
        </w:trPr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5575" w:type="dxa"/>
            <w:textDirection w:val="lrTb"/>
            <w:noWrap w:val="false"/>
          </w:tcPr>
          <w:p>
            <w:pPr>
              <w:pStyle w:val="740"/>
              <w:numPr>
                <w:ilvl w:val="0"/>
                <w:numId w:val="6"/>
              </w:numPr>
              <w:contextualSpacing/>
              <w:ind w:right="142"/>
              <w:jc w:val="left"/>
              <w:spacing w:line="252" w:lineRule="exac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обсл</w:t>
            </w:r>
            <w:r>
              <w:rPr>
                <w:spacing w:val="-3"/>
                <w:sz w:val="22"/>
                <w:szCs w:val="22"/>
                <w:lang w:eastAsia="en-US"/>
              </w:rPr>
              <w:t xml:space="preserve">уж</w:t>
            </w:r>
            <w:r>
              <w:rPr>
                <w:sz w:val="22"/>
                <w:szCs w:val="22"/>
                <w:lang w:eastAsia="en-US"/>
              </w:rPr>
              <w:t xml:space="preserve">енных </w:t>
            </w:r>
            <w:r>
              <w:rPr>
                <w:spacing w:val="-1"/>
                <w:sz w:val="22"/>
                <w:szCs w:val="22"/>
                <w:lang w:eastAsia="en-US"/>
              </w:rPr>
              <w:t xml:space="preserve">в</w:t>
            </w:r>
            <w:r>
              <w:rPr>
                <w:sz w:val="22"/>
                <w:szCs w:val="22"/>
                <w:lang w:eastAsia="en-US"/>
              </w:rPr>
              <w:t xml:space="preserve">о вн</w:t>
            </w:r>
            <w:r>
              <w:rPr>
                <w:spacing w:val="6"/>
                <w:sz w:val="22"/>
                <w:szCs w:val="22"/>
                <w:lang w:eastAsia="en-US"/>
              </w:rPr>
              <w:t xml:space="preserve">е</w:t>
            </w:r>
            <w:r>
              <w:rPr>
                <w:sz w:val="22"/>
                <w:szCs w:val="22"/>
                <w:lang w:eastAsia="en-US"/>
              </w:rPr>
              <w:t xml:space="preserve">с</w:t>
            </w:r>
            <w:r>
              <w:rPr>
                <w:spacing w:val="3"/>
                <w:sz w:val="22"/>
                <w:szCs w:val="22"/>
                <w:lang w:eastAsia="en-US"/>
              </w:rPr>
              <w:t xml:space="preserve">т</w:t>
            </w:r>
            <w:r>
              <w:rPr>
                <w:sz w:val="22"/>
                <w:szCs w:val="22"/>
                <w:lang w:eastAsia="en-US"/>
              </w:rPr>
              <w:t xml:space="preserve">ационарных условиях;</w:t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276" w:type="dxa"/>
            <w:textDirection w:val="lrTb"/>
            <w:noWrap w:val="false"/>
          </w:tcPr>
          <w:p>
            <w:r>
              <w:t xml:space="preserve">46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42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16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851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9" w:hRule="exact"/>
        </w:trPr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5575" w:type="dxa"/>
            <w:textDirection w:val="lrTb"/>
            <w:noWrap w:val="false"/>
          </w:tcPr>
          <w:p>
            <w:pPr>
              <w:pStyle w:val="740"/>
              <w:numPr>
                <w:ilvl w:val="0"/>
                <w:numId w:val="6"/>
              </w:numPr>
              <w:contextualSpacing/>
              <w:ind w:right="-20"/>
              <w:jc w:val="left"/>
              <w:spacing w:line="252" w:lineRule="exact"/>
              <w:rPr>
                <w:spacing w:val="-11"/>
                <w:sz w:val="22"/>
                <w:szCs w:val="22"/>
                <w:lang w:eastAsia="en-US"/>
              </w:rPr>
            </w:pPr>
            <w:r>
              <w:rPr>
                <w:spacing w:val="-14"/>
                <w:sz w:val="22"/>
                <w:szCs w:val="22"/>
                <w:lang w:eastAsia="en-US"/>
              </w:rPr>
              <w:t xml:space="preserve">у</w:t>
            </w:r>
            <w:r>
              <w:rPr>
                <w:sz w:val="22"/>
                <w:szCs w:val="22"/>
                <w:lang w:eastAsia="en-US"/>
              </w:rPr>
              <w:t xml:space="preserve">д</w:t>
            </w:r>
            <w:r>
              <w:rPr>
                <w:spacing w:val="2"/>
                <w:sz w:val="22"/>
                <w:szCs w:val="22"/>
                <w:lang w:eastAsia="en-US"/>
              </w:rPr>
              <w:t xml:space="preserve">а</w:t>
            </w:r>
            <w:r>
              <w:rPr>
                <w:sz w:val="22"/>
                <w:szCs w:val="22"/>
                <w:lang w:eastAsia="en-US"/>
              </w:rPr>
              <w:t xml:space="preserve">ленных пользователей.</w:t>
            </w:r>
            <w:r>
              <w:rPr>
                <w:spacing w:val="-11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276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0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0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851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9" w:hRule="exact"/>
        </w:trPr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5575" w:type="dxa"/>
            <w:textDirection w:val="lrTb"/>
            <w:noWrap w:val="false"/>
          </w:tcPr>
          <w:p>
            <w:pPr>
              <w:ind w:left="108" w:right="-20"/>
              <w:spacing w:line="248" w:lineRule="exact"/>
            </w:pPr>
            <w:r>
              <w:rPr>
                <w:b/>
                <w:bCs/>
                <w:i/>
                <w:spacing w:val="-8"/>
              </w:rPr>
              <w:t xml:space="preserve">Число</w:t>
            </w:r>
            <w:r>
              <w:rPr>
                <w:b/>
                <w:bCs/>
                <w:i/>
              </w:rPr>
              <w:t xml:space="preserve"> по</w:t>
            </w:r>
            <w:r>
              <w:rPr>
                <w:b/>
                <w:bCs/>
                <w:i/>
                <w:spacing w:val="-3"/>
              </w:rPr>
              <w:t xml:space="preserve">с</w:t>
            </w:r>
            <w:r>
              <w:rPr>
                <w:b/>
                <w:bCs/>
                <w:i/>
              </w:rPr>
              <w:t xml:space="preserve">ещений, </w:t>
            </w:r>
            <w:r>
              <w:rPr>
                <w:b/>
                <w:bCs/>
                <w:i/>
                <w:spacing w:val="-3"/>
              </w:rPr>
              <w:t xml:space="preserve">вс</w:t>
            </w:r>
            <w:r>
              <w:rPr>
                <w:b/>
                <w:bCs/>
                <w:i/>
              </w:rPr>
              <w:t xml:space="preserve">его 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276" w:type="dxa"/>
            <w:textDirection w:val="lrTb"/>
            <w:noWrap w:val="false"/>
          </w:tcPr>
          <w:p>
            <w:r>
              <w:t xml:space="preserve">58241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60113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88828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851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9" w:hRule="exact"/>
        </w:trPr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5575" w:type="dxa"/>
            <w:textDirection w:val="lrTb"/>
            <w:noWrap w:val="false"/>
          </w:tcPr>
          <w:p>
            <w:pPr>
              <w:ind w:left="108" w:right="-20"/>
              <w:spacing w:line="248" w:lineRule="exact"/>
              <w:rPr>
                <w:b/>
                <w:bCs/>
                <w:i/>
                <w:spacing w:val="-8"/>
              </w:rPr>
            </w:pPr>
            <w:r>
              <w:rPr>
                <w:bCs/>
                <w:spacing w:val="-8"/>
              </w:rPr>
              <w:t xml:space="preserve">в т. ч. число посещений:</w:t>
            </w:r>
            <w:r>
              <w:rPr>
                <w:b/>
                <w:bCs/>
                <w:i/>
                <w:spacing w:val="-8"/>
              </w:rPr>
            </w:r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276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851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60" w:hRule="exact"/>
        </w:trPr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5575" w:type="dxa"/>
            <w:textDirection w:val="lrTb"/>
            <w:noWrap w:val="false"/>
          </w:tcPr>
          <w:p>
            <w:pPr>
              <w:pStyle w:val="740"/>
              <w:numPr>
                <w:ilvl w:val="0"/>
                <w:numId w:val="8"/>
              </w:numPr>
              <w:contextualSpacing/>
              <w:ind w:right="262"/>
              <w:jc w:val="left"/>
              <w:spacing w:before="12" w:line="240" w:lineRule="exac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с</w:t>
            </w:r>
            <w:r>
              <w:rPr>
                <w:spacing w:val="3"/>
                <w:sz w:val="22"/>
                <w:szCs w:val="22"/>
                <w:lang w:eastAsia="en-US"/>
              </w:rPr>
              <w:t xml:space="preserve">т</w:t>
            </w:r>
            <w:r>
              <w:rPr>
                <w:sz w:val="22"/>
                <w:szCs w:val="22"/>
                <w:lang w:eastAsia="en-US"/>
              </w:rPr>
              <w:t xml:space="preserve">ационарных условиях</w:t>
            </w:r>
            <w:r>
              <w:rPr>
                <w:bCs/>
                <w:sz w:val="21"/>
                <w:szCs w:val="21"/>
                <w:lang w:eastAsia="en-US"/>
              </w:rPr>
              <w:t xml:space="preserve">;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276" w:type="dxa"/>
            <w:textDirection w:val="lrTb"/>
            <w:noWrap w:val="false"/>
          </w:tcPr>
          <w:p>
            <w:r>
              <w:t xml:space="preserve">35304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35033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50796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851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91" w:hRule="exact"/>
        </w:trPr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5575" w:type="dxa"/>
            <w:textDirection w:val="lrTb"/>
            <w:noWrap w:val="false"/>
          </w:tcPr>
          <w:p>
            <w:pPr>
              <w:pStyle w:val="740"/>
              <w:numPr>
                <w:ilvl w:val="0"/>
                <w:numId w:val="8"/>
              </w:numPr>
              <w:contextualSpacing/>
              <w:ind w:right="142"/>
              <w:jc w:val="left"/>
              <w:spacing w:line="252" w:lineRule="exac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вне с</w:t>
            </w:r>
            <w:r>
              <w:rPr>
                <w:spacing w:val="3"/>
                <w:sz w:val="22"/>
                <w:szCs w:val="22"/>
                <w:lang w:eastAsia="en-US"/>
              </w:rPr>
              <w:t xml:space="preserve">т</w:t>
            </w:r>
            <w:r>
              <w:rPr>
                <w:sz w:val="22"/>
                <w:szCs w:val="22"/>
                <w:lang w:eastAsia="en-US"/>
              </w:rPr>
              <w:t xml:space="preserve">ационара</w:t>
            </w:r>
            <w:r>
              <w:rPr>
                <w:bCs/>
                <w:sz w:val="22"/>
                <w:szCs w:val="22"/>
                <w:lang w:eastAsia="en-US"/>
              </w:rPr>
              <w:t xml:space="preserve">;</w:t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276" w:type="dxa"/>
            <w:textDirection w:val="lrTb"/>
            <w:noWrap w:val="false"/>
          </w:tcPr>
          <w:p>
            <w:r>
              <w:t xml:space="preserve">16696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16431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24490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851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65" w:hRule="exact"/>
        </w:trPr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5575" w:type="dxa"/>
            <w:textDirection w:val="lrTb"/>
            <w:noWrap w:val="false"/>
          </w:tcPr>
          <w:p>
            <w:pPr>
              <w:pStyle w:val="740"/>
              <w:numPr>
                <w:ilvl w:val="0"/>
                <w:numId w:val="8"/>
              </w:numPr>
              <w:contextualSpacing/>
              <w:ind w:right="-20"/>
              <w:jc w:val="left"/>
              <w:spacing w:line="252" w:lineRule="exact"/>
              <w:rPr>
                <w:sz w:val="22"/>
                <w:szCs w:val="22"/>
                <w:lang w:eastAsia="en-US"/>
              </w:rPr>
            </w:pPr>
            <w:r>
              <w:rPr>
                <w:spacing w:val="-11"/>
                <w:sz w:val="22"/>
                <w:szCs w:val="22"/>
                <w:lang w:eastAsia="en-US"/>
              </w:rPr>
              <w:t xml:space="preserve">число</w:t>
            </w:r>
            <w:r>
              <w:rPr>
                <w:sz w:val="22"/>
                <w:szCs w:val="22"/>
                <w:lang w:eastAsia="en-US"/>
              </w:rPr>
              <w:t xml:space="preserve"> обращений </w:t>
            </w:r>
            <w:r>
              <w:rPr>
                <w:spacing w:val="-14"/>
                <w:sz w:val="22"/>
                <w:szCs w:val="22"/>
                <w:lang w:eastAsia="en-US"/>
              </w:rPr>
              <w:t xml:space="preserve">у</w:t>
            </w:r>
            <w:r>
              <w:rPr>
                <w:sz w:val="22"/>
                <w:szCs w:val="22"/>
                <w:lang w:eastAsia="en-US"/>
              </w:rPr>
              <w:t xml:space="preserve">д</w:t>
            </w:r>
            <w:r>
              <w:rPr>
                <w:spacing w:val="2"/>
                <w:sz w:val="22"/>
                <w:szCs w:val="22"/>
                <w:lang w:eastAsia="en-US"/>
              </w:rPr>
              <w:t xml:space="preserve">а</w:t>
            </w:r>
            <w:r>
              <w:rPr>
                <w:sz w:val="22"/>
                <w:szCs w:val="22"/>
                <w:lang w:eastAsia="en-US"/>
              </w:rPr>
              <w:t xml:space="preserve">ленных п</w:t>
            </w:r>
            <w:r>
              <w:rPr>
                <w:spacing w:val="-3"/>
                <w:sz w:val="22"/>
                <w:szCs w:val="22"/>
                <w:lang w:eastAsia="en-US"/>
              </w:rPr>
              <w:t xml:space="preserve">о</w:t>
            </w:r>
            <w:r>
              <w:rPr>
                <w:sz w:val="22"/>
                <w:szCs w:val="22"/>
                <w:lang w:eastAsia="en-US"/>
              </w:rPr>
              <w:t xml:space="preserve">ль</w:t>
            </w:r>
            <w:r>
              <w:rPr>
                <w:spacing w:val="-1"/>
                <w:sz w:val="22"/>
                <w:szCs w:val="22"/>
                <w:lang w:eastAsia="en-US"/>
              </w:rPr>
              <w:t xml:space="preserve">з</w:t>
            </w:r>
            <w:r>
              <w:rPr>
                <w:sz w:val="22"/>
                <w:szCs w:val="22"/>
                <w:lang w:eastAsia="en-US"/>
              </w:rPr>
              <w:t xml:space="preserve">о</w:t>
            </w:r>
            <w:r>
              <w:rPr>
                <w:spacing w:val="-3"/>
                <w:sz w:val="22"/>
                <w:szCs w:val="22"/>
                <w:lang w:eastAsia="en-US"/>
              </w:rPr>
              <w:t xml:space="preserve">в</w:t>
            </w:r>
            <w:r>
              <w:rPr>
                <w:spacing w:val="-6"/>
                <w:sz w:val="22"/>
                <w:szCs w:val="22"/>
                <w:lang w:eastAsia="en-US"/>
              </w:rPr>
              <w:t xml:space="preserve">а</w:t>
            </w:r>
            <w:r>
              <w:rPr>
                <w:sz w:val="22"/>
                <w:szCs w:val="22"/>
                <w:lang w:eastAsia="en-US"/>
              </w:rPr>
              <w:t xml:space="preserve">телей, всего (</w:t>
            </w:r>
            <w:r>
              <w:rPr>
                <w:sz w:val="22"/>
                <w:szCs w:val="22"/>
                <w:u w:val="single"/>
                <w:lang w:eastAsia="en-US"/>
              </w:rPr>
              <w:t xml:space="preserve">из них обращений к сайтам библиотек</w:t>
            </w:r>
            <w:r>
              <w:rPr>
                <w:sz w:val="22"/>
                <w:szCs w:val="22"/>
                <w:lang w:eastAsia="en-US"/>
              </w:rPr>
              <w:t xml:space="preserve">).</w:t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276" w:type="dxa"/>
            <w:textDirection w:val="lrTb"/>
            <w:noWrap w:val="false"/>
          </w:tcPr>
          <w:p>
            <w:r>
              <w:t xml:space="preserve">6241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8649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13542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851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66" w:hRule="exact"/>
        </w:trPr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5575" w:type="dxa"/>
            <w:textDirection w:val="lrTb"/>
            <w:noWrap w:val="false"/>
          </w:tcPr>
          <w:p>
            <w:pPr>
              <w:ind w:left="108" w:right="-20"/>
              <w:spacing w:line="248" w:lineRule="exact"/>
            </w:pPr>
            <w:r>
              <w:rPr>
                <w:b/>
                <w:bCs/>
                <w:i/>
                <w:spacing w:val="-8"/>
              </w:rPr>
              <w:t xml:space="preserve">К</w:t>
            </w:r>
            <w:r>
              <w:rPr>
                <w:b/>
                <w:bCs/>
                <w:i/>
                <w:spacing w:val="-5"/>
              </w:rPr>
              <w:t xml:space="preserve">о</w:t>
            </w:r>
            <w:r>
              <w:rPr>
                <w:b/>
                <w:bCs/>
                <w:i/>
              </w:rPr>
              <w:t xml:space="preserve">лич</w:t>
            </w:r>
            <w:r>
              <w:rPr>
                <w:b/>
                <w:bCs/>
                <w:i/>
                <w:spacing w:val="-3"/>
              </w:rPr>
              <w:t xml:space="preserve">е</w:t>
            </w:r>
            <w:r>
              <w:rPr>
                <w:b/>
                <w:bCs/>
                <w:i/>
              </w:rPr>
              <w:t xml:space="preserve">ст</w:t>
            </w:r>
            <w:r>
              <w:rPr>
                <w:b/>
                <w:bCs/>
                <w:i/>
                <w:spacing w:val="-3"/>
              </w:rPr>
              <w:t xml:space="preserve">в</w:t>
            </w:r>
            <w:r>
              <w:rPr>
                <w:b/>
                <w:bCs/>
                <w:i/>
              </w:rPr>
              <w:t xml:space="preserve">о выд</w:t>
            </w:r>
            <w:r>
              <w:rPr>
                <w:b/>
                <w:bCs/>
                <w:i/>
                <w:spacing w:val="-3"/>
              </w:rPr>
              <w:t xml:space="preserve">а</w:t>
            </w:r>
            <w:r>
              <w:rPr>
                <w:b/>
                <w:bCs/>
                <w:i/>
              </w:rPr>
              <w:t xml:space="preserve">чи, </w:t>
            </w:r>
            <w:r>
              <w:rPr>
                <w:b/>
                <w:bCs/>
                <w:i/>
                <w:spacing w:val="-3"/>
              </w:rPr>
              <w:t xml:space="preserve">вс</w:t>
            </w:r>
            <w:r>
              <w:rPr>
                <w:b/>
                <w:bCs/>
                <w:i/>
              </w:rPr>
              <w:t xml:space="preserve">его 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276" w:type="dxa"/>
            <w:textDirection w:val="lrTb"/>
            <w:noWrap w:val="false"/>
          </w:tcPr>
          <w:p>
            <w:r>
              <w:t xml:space="preserve">127504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118895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125780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851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66" w:hRule="exact"/>
        </w:trPr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5575" w:type="dxa"/>
            <w:textDirection w:val="lrTb"/>
            <w:noWrap w:val="false"/>
          </w:tcPr>
          <w:p>
            <w:pPr>
              <w:ind w:left="108" w:right="-20"/>
              <w:spacing w:line="248" w:lineRule="exact"/>
              <w:rPr>
                <w:b/>
                <w:bCs/>
                <w:i/>
                <w:spacing w:val="-8"/>
              </w:rPr>
            </w:pPr>
            <w:r>
              <w:rPr>
                <w:bCs/>
                <w:spacing w:val="-8"/>
              </w:rPr>
              <w:t xml:space="preserve">в т. ч.</w:t>
            </w:r>
            <w:r>
              <w:rPr>
                <w:spacing w:val="-11"/>
              </w:rPr>
              <w:t xml:space="preserve"> </w:t>
            </w:r>
            <w:r>
              <w:t xml:space="preserve">выд</w:t>
            </w:r>
            <w:r>
              <w:rPr>
                <w:spacing w:val="-9"/>
              </w:rPr>
              <w:t xml:space="preserve">а</w:t>
            </w:r>
            <w:r>
              <w:t xml:space="preserve">но:</w:t>
            </w:r>
            <w:r>
              <w:rPr>
                <w:b/>
                <w:bCs/>
                <w:i/>
                <w:spacing w:val="-8"/>
              </w:rPr>
            </w:r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276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851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66" w:hRule="exact"/>
        </w:trPr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5575" w:type="dxa"/>
            <w:textDirection w:val="lrTb"/>
            <w:noWrap w:val="false"/>
          </w:tcPr>
          <w:p>
            <w:pPr>
              <w:pStyle w:val="740"/>
              <w:numPr>
                <w:ilvl w:val="0"/>
                <w:numId w:val="7"/>
              </w:numPr>
              <w:contextualSpacing/>
              <w:ind w:right="-20"/>
              <w:jc w:val="left"/>
              <w:spacing w:line="252" w:lineRule="exac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с</w:t>
            </w:r>
            <w:r>
              <w:rPr>
                <w:spacing w:val="3"/>
                <w:sz w:val="22"/>
                <w:szCs w:val="22"/>
                <w:lang w:eastAsia="en-US"/>
              </w:rPr>
              <w:t xml:space="preserve">т</w:t>
            </w:r>
            <w:r>
              <w:rPr>
                <w:sz w:val="22"/>
                <w:szCs w:val="22"/>
                <w:lang w:eastAsia="en-US"/>
              </w:rPr>
              <w:t xml:space="preserve">ационарн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о</w:t>
            </w:r>
            <w:r>
              <w:rPr>
                <w:sz w:val="22"/>
                <w:szCs w:val="22"/>
                <w:lang w:eastAsia="en-US"/>
              </w:rPr>
              <w:t xml:space="preserve">м режиме;</w:t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276" w:type="dxa"/>
            <w:textDirection w:val="lrTb"/>
            <w:noWrap w:val="false"/>
          </w:tcPr>
          <w:p>
            <w:r>
              <w:t xml:space="preserve">121492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113390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116332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851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66" w:hRule="exact"/>
        </w:trPr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5575" w:type="dxa"/>
            <w:textDirection w:val="lrTb"/>
            <w:noWrap w:val="false"/>
          </w:tcPr>
          <w:p>
            <w:pPr>
              <w:pStyle w:val="740"/>
              <w:numPr>
                <w:ilvl w:val="0"/>
                <w:numId w:val="7"/>
              </w:numPr>
              <w:contextualSpacing/>
              <w:ind w:right="-20"/>
              <w:jc w:val="left"/>
              <w:spacing w:line="252" w:lineRule="exact"/>
              <w:rPr>
                <w:sz w:val="22"/>
                <w:szCs w:val="22"/>
                <w:lang w:eastAsia="en-US"/>
              </w:rPr>
            </w:pPr>
            <w:r>
              <w:rPr>
                <w:spacing w:val="-1"/>
                <w:sz w:val="22"/>
                <w:szCs w:val="22"/>
                <w:lang w:eastAsia="en-US"/>
              </w:rPr>
              <w:t xml:space="preserve">в</w:t>
            </w:r>
            <w:r>
              <w:rPr>
                <w:sz w:val="22"/>
                <w:szCs w:val="22"/>
                <w:lang w:eastAsia="en-US"/>
              </w:rPr>
              <w:t xml:space="preserve">о вн</w:t>
            </w:r>
            <w:r>
              <w:rPr>
                <w:spacing w:val="6"/>
                <w:sz w:val="22"/>
                <w:szCs w:val="22"/>
                <w:lang w:eastAsia="en-US"/>
              </w:rPr>
              <w:t xml:space="preserve">е</w:t>
            </w:r>
            <w:r>
              <w:rPr>
                <w:sz w:val="22"/>
                <w:szCs w:val="22"/>
                <w:lang w:eastAsia="en-US"/>
              </w:rPr>
              <w:t xml:space="preserve">с</w:t>
            </w:r>
            <w:r>
              <w:rPr>
                <w:spacing w:val="3"/>
                <w:sz w:val="22"/>
                <w:szCs w:val="22"/>
                <w:lang w:eastAsia="en-US"/>
              </w:rPr>
              <w:t xml:space="preserve">т</w:t>
            </w:r>
            <w:r>
              <w:rPr>
                <w:sz w:val="22"/>
                <w:szCs w:val="22"/>
                <w:lang w:eastAsia="en-US"/>
              </w:rPr>
              <w:t xml:space="preserve">ационарн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о</w:t>
            </w:r>
            <w:r>
              <w:rPr>
                <w:sz w:val="22"/>
                <w:szCs w:val="22"/>
                <w:lang w:eastAsia="en-US"/>
              </w:rPr>
              <w:t xml:space="preserve">м режиме;</w:t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276" w:type="dxa"/>
            <w:textDirection w:val="lrTb"/>
            <w:noWrap w:val="false"/>
          </w:tcPr>
          <w:p>
            <w:r>
              <w:t xml:space="preserve">6012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5505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9448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851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66" w:hRule="exact"/>
        </w:trPr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5575" w:type="dxa"/>
            <w:textDirection w:val="lrTb"/>
            <w:noWrap w:val="false"/>
          </w:tcPr>
          <w:p>
            <w:pPr>
              <w:pStyle w:val="740"/>
              <w:numPr>
                <w:ilvl w:val="0"/>
                <w:numId w:val="7"/>
              </w:numPr>
              <w:contextualSpacing/>
              <w:ind w:right="-20"/>
              <w:jc w:val="left"/>
              <w:spacing w:line="252" w:lineRule="exact"/>
              <w:rPr>
                <w:spacing w:val="-1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</w:t>
            </w:r>
            <w:r>
              <w:rPr>
                <w:spacing w:val="-14"/>
                <w:sz w:val="22"/>
                <w:szCs w:val="22"/>
                <w:lang w:eastAsia="en-US"/>
              </w:rPr>
              <w:t xml:space="preserve">у</w:t>
            </w:r>
            <w:r>
              <w:rPr>
                <w:sz w:val="22"/>
                <w:szCs w:val="22"/>
                <w:lang w:eastAsia="en-US"/>
              </w:rPr>
              <w:t xml:space="preserve">д</w:t>
            </w:r>
            <w:r>
              <w:rPr>
                <w:spacing w:val="2"/>
                <w:sz w:val="22"/>
                <w:szCs w:val="22"/>
                <w:lang w:eastAsia="en-US"/>
              </w:rPr>
              <w:t xml:space="preserve">а</w:t>
            </w:r>
            <w:r>
              <w:rPr>
                <w:sz w:val="22"/>
                <w:szCs w:val="22"/>
                <w:lang w:eastAsia="en-US"/>
              </w:rPr>
              <w:t xml:space="preserve">ленн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о</w:t>
            </w:r>
            <w:r>
              <w:rPr>
                <w:sz w:val="22"/>
                <w:szCs w:val="22"/>
                <w:lang w:eastAsia="en-US"/>
              </w:rPr>
              <w:t xml:space="preserve">м режиме.</w:t>
            </w:r>
            <w:r>
              <w:rPr>
                <w:spacing w:val="-1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276" w:type="dxa"/>
            <w:textDirection w:val="lrTb"/>
            <w:noWrap w:val="false"/>
          </w:tcPr>
          <w:p>
            <w:r>
              <w:t xml:space="preserve">0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0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0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851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66" w:hRule="exact"/>
        </w:trPr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5575" w:type="dxa"/>
            <w:textDirection w:val="lrTb"/>
            <w:noWrap w:val="false"/>
          </w:tcPr>
          <w:p>
            <w:pPr>
              <w:ind w:left="108" w:right="-20"/>
              <w:spacing w:line="252" w:lineRule="exact"/>
              <w:rPr>
                <w:b/>
                <w:i/>
              </w:rPr>
            </w:pPr>
            <w:r>
              <w:rPr>
                <w:b/>
                <w:i/>
                <w:spacing w:val="-11"/>
              </w:rPr>
              <w:t xml:space="preserve">Выполнено </w:t>
            </w:r>
            <w:r>
              <w:rPr>
                <w:b/>
                <w:i/>
              </w:rPr>
              <w:t xml:space="preserve">спра</w:t>
            </w:r>
            <w:r>
              <w:rPr>
                <w:b/>
                <w:i/>
                <w:spacing w:val="-1"/>
              </w:rPr>
              <w:t xml:space="preserve">в</w:t>
            </w:r>
            <w:r>
              <w:rPr>
                <w:b/>
                <w:i/>
              </w:rPr>
              <w:t xml:space="preserve">ок и </w:t>
            </w:r>
            <w:r>
              <w:rPr>
                <w:b/>
                <w:i/>
                <w:spacing w:val="-11"/>
              </w:rPr>
              <w:t xml:space="preserve">к</w:t>
            </w:r>
            <w:r>
              <w:rPr>
                <w:b/>
                <w:i/>
              </w:rPr>
              <w:t xml:space="preserve">он</w:t>
            </w:r>
            <w:r>
              <w:rPr>
                <w:b/>
                <w:i/>
                <w:spacing w:val="-3"/>
              </w:rPr>
              <w:t xml:space="preserve">с</w:t>
            </w:r>
            <w:r>
              <w:rPr>
                <w:b/>
                <w:i/>
                <w:spacing w:val="-10"/>
              </w:rPr>
              <w:t xml:space="preserve">у</w:t>
            </w:r>
            <w:r>
              <w:rPr>
                <w:b/>
                <w:i/>
              </w:rPr>
              <w:t xml:space="preserve">л</w:t>
            </w:r>
            <w:r>
              <w:rPr>
                <w:b/>
                <w:i/>
                <w:spacing w:val="-8"/>
              </w:rPr>
              <w:t xml:space="preserve">ь</w:t>
            </w:r>
            <w:r>
              <w:rPr>
                <w:b/>
                <w:i/>
                <w:spacing w:val="3"/>
              </w:rPr>
              <w:t xml:space="preserve">т</w:t>
            </w:r>
            <w:r>
              <w:rPr>
                <w:b/>
                <w:i/>
              </w:rPr>
              <w:t xml:space="preserve">аций, всего</w:t>
            </w:r>
            <w:r>
              <w:rPr>
                <w:b/>
                <w:i/>
              </w:rPr>
            </w:r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276" w:type="dxa"/>
            <w:textDirection w:val="lrTb"/>
            <w:noWrap w:val="false"/>
          </w:tcPr>
          <w:p>
            <w:r>
              <w:t xml:space="preserve">1744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1493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2272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851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66" w:hRule="exact"/>
        </w:trPr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5575" w:type="dxa"/>
            <w:textDirection w:val="lrTb"/>
            <w:noWrap w:val="false"/>
          </w:tcPr>
          <w:p>
            <w:pPr>
              <w:ind w:left="108" w:right="-20"/>
              <w:spacing w:line="252" w:lineRule="exact"/>
              <w:rPr>
                <w:spacing w:val="-11"/>
              </w:rPr>
            </w:pPr>
            <w:r>
              <w:rPr>
                <w:bCs/>
                <w:spacing w:val="-8"/>
              </w:rPr>
              <w:t xml:space="preserve">в т. ч.:</w:t>
            </w:r>
            <w:r>
              <w:rPr>
                <w:spacing w:val="-11"/>
              </w:rPr>
            </w:r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276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851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66" w:hRule="exact"/>
        </w:trPr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5575" w:type="dxa"/>
            <w:textDirection w:val="lrTb"/>
            <w:noWrap w:val="false"/>
          </w:tcPr>
          <w:p>
            <w:pPr>
              <w:pStyle w:val="740"/>
              <w:numPr>
                <w:ilvl w:val="0"/>
                <w:numId w:val="7"/>
              </w:numPr>
              <w:contextualSpacing/>
              <w:ind w:right="-20"/>
              <w:jc w:val="left"/>
              <w:spacing w:line="252" w:lineRule="exac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с</w:t>
            </w:r>
            <w:r>
              <w:rPr>
                <w:spacing w:val="3"/>
                <w:sz w:val="22"/>
                <w:szCs w:val="22"/>
                <w:lang w:eastAsia="en-US"/>
              </w:rPr>
              <w:t xml:space="preserve">т</w:t>
            </w:r>
            <w:r>
              <w:rPr>
                <w:sz w:val="22"/>
                <w:szCs w:val="22"/>
                <w:lang w:eastAsia="en-US"/>
              </w:rPr>
              <w:t xml:space="preserve">ационарн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о</w:t>
            </w:r>
            <w:r>
              <w:rPr>
                <w:sz w:val="22"/>
                <w:szCs w:val="22"/>
                <w:lang w:eastAsia="en-US"/>
              </w:rPr>
              <w:t xml:space="preserve">м режиме;</w:t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276" w:type="dxa"/>
            <w:textDirection w:val="lrTb"/>
            <w:noWrap w:val="false"/>
          </w:tcPr>
          <w:p>
            <w:r>
              <w:t xml:space="preserve">1311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1203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1484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851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66" w:hRule="exact"/>
        </w:trPr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5575" w:type="dxa"/>
            <w:textDirection w:val="lrTb"/>
            <w:noWrap w:val="false"/>
          </w:tcPr>
          <w:p>
            <w:pPr>
              <w:pStyle w:val="740"/>
              <w:numPr>
                <w:ilvl w:val="0"/>
                <w:numId w:val="7"/>
              </w:numPr>
              <w:contextualSpacing/>
              <w:ind w:right="-20"/>
              <w:jc w:val="left"/>
              <w:spacing w:line="252" w:lineRule="exact"/>
              <w:rPr>
                <w:sz w:val="22"/>
                <w:szCs w:val="22"/>
                <w:lang w:eastAsia="en-US"/>
              </w:rPr>
            </w:pPr>
            <w:r>
              <w:rPr>
                <w:spacing w:val="-1"/>
                <w:sz w:val="22"/>
                <w:szCs w:val="22"/>
                <w:lang w:eastAsia="en-US"/>
              </w:rPr>
              <w:t xml:space="preserve">в</w:t>
            </w:r>
            <w:r>
              <w:rPr>
                <w:sz w:val="22"/>
                <w:szCs w:val="22"/>
                <w:lang w:eastAsia="en-US"/>
              </w:rPr>
              <w:t xml:space="preserve">о вн</w:t>
            </w:r>
            <w:r>
              <w:rPr>
                <w:spacing w:val="6"/>
                <w:sz w:val="22"/>
                <w:szCs w:val="22"/>
                <w:lang w:eastAsia="en-US"/>
              </w:rPr>
              <w:t xml:space="preserve">е</w:t>
            </w:r>
            <w:r>
              <w:rPr>
                <w:sz w:val="22"/>
                <w:szCs w:val="22"/>
                <w:lang w:eastAsia="en-US"/>
              </w:rPr>
              <w:t xml:space="preserve">с</w:t>
            </w:r>
            <w:r>
              <w:rPr>
                <w:spacing w:val="3"/>
                <w:sz w:val="22"/>
                <w:szCs w:val="22"/>
                <w:lang w:eastAsia="en-US"/>
              </w:rPr>
              <w:t xml:space="preserve">т</w:t>
            </w:r>
            <w:r>
              <w:rPr>
                <w:sz w:val="22"/>
                <w:szCs w:val="22"/>
                <w:lang w:eastAsia="en-US"/>
              </w:rPr>
              <w:t xml:space="preserve">ационарн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о</w:t>
            </w:r>
            <w:r>
              <w:rPr>
                <w:sz w:val="22"/>
                <w:szCs w:val="22"/>
                <w:lang w:eastAsia="en-US"/>
              </w:rPr>
              <w:t xml:space="preserve">м режиме;</w:t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276" w:type="dxa"/>
            <w:textDirection w:val="lrTb"/>
            <w:noWrap w:val="false"/>
          </w:tcPr>
          <w:p>
            <w:r>
              <w:t xml:space="preserve">0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0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0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851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66" w:hRule="exact"/>
        </w:trPr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5575" w:type="dxa"/>
            <w:textDirection w:val="lrTb"/>
            <w:noWrap w:val="false"/>
          </w:tcPr>
          <w:p>
            <w:pPr>
              <w:pStyle w:val="740"/>
              <w:numPr>
                <w:ilvl w:val="0"/>
                <w:numId w:val="7"/>
              </w:numPr>
              <w:contextualSpacing/>
              <w:ind w:right="-20"/>
              <w:jc w:val="left"/>
              <w:spacing w:line="252" w:lineRule="exact"/>
              <w:rPr>
                <w:spacing w:val="-1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</w:t>
            </w:r>
            <w:r>
              <w:rPr>
                <w:spacing w:val="-14"/>
                <w:sz w:val="22"/>
                <w:szCs w:val="22"/>
                <w:lang w:eastAsia="en-US"/>
              </w:rPr>
              <w:t xml:space="preserve">у</w:t>
            </w:r>
            <w:r>
              <w:rPr>
                <w:sz w:val="22"/>
                <w:szCs w:val="22"/>
                <w:lang w:eastAsia="en-US"/>
              </w:rPr>
              <w:t xml:space="preserve">д</w:t>
            </w:r>
            <w:r>
              <w:rPr>
                <w:spacing w:val="2"/>
                <w:sz w:val="22"/>
                <w:szCs w:val="22"/>
                <w:lang w:eastAsia="en-US"/>
              </w:rPr>
              <w:t xml:space="preserve">а</w:t>
            </w:r>
            <w:r>
              <w:rPr>
                <w:sz w:val="22"/>
                <w:szCs w:val="22"/>
                <w:lang w:eastAsia="en-US"/>
              </w:rPr>
              <w:t xml:space="preserve">ленн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о</w:t>
            </w:r>
            <w:r>
              <w:rPr>
                <w:sz w:val="22"/>
                <w:szCs w:val="22"/>
                <w:lang w:eastAsia="en-US"/>
              </w:rPr>
              <w:t xml:space="preserve">м режиме.</w:t>
            </w:r>
            <w:r>
              <w:rPr>
                <w:spacing w:val="-1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276" w:type="dxa"/>
            <w:textDirection w:val="lrTb"/>
            <w:noWrap w:val="false"/>
          </w:tcPr>
          <w:p>
            <w:r>
              <w:t xml:space="preserve">433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290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788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851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6" w:hRule="exact"/>
        </w:trPr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5575" w:type="dxa"/>
            <w:textDirection w:val="lrTb"/>
            <w:noWrap w:val="false"/>
          </w:tcPr>
          <w:p>
            <w:pPr>
              <w:ind w:left="108"/>
              <w:spacing w:line="252" w:lineRule="exact"/>
            </w:pPr>
            <w:r>
              <w:rPr>
                <w:b/>
                <w:i/>
                <w:spacing w:val="-11"/>
              </w:rPr>
              <w:t xml:space="preserve">Число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spacing w:val="-3"/>
              </w:rPr>
              <w:t xml:space="preserve">библиотечных </w:t>
            </w:r>
            <w:r>
              <w:rPr>
                <w:b/>
                <w:i/>
              </w:rPr>
              <w:t xml:space="preserve"> мероприятий, </w:t>
            </w:r>
            <w:r>
              <w:t xml:space="preserve"> </w:t>
            </w:r>
            <w:r>
              <w:rPr>
                <w:b/>
                <w:i/>
              </w:rPr>
              <w:t xml:space="preserve">всего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276" w:type="dxa"/>
            <w:textDirection w:val="lrTb"/>
            <w:noWrap w:val="false"/>
          </w:tcPr>
          <w:p>
            <w:r>
              <w:t xml:space="preserve">767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641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1065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851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04" w:hRule="exact"/>
        </w:trPr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5575" w:type="dxa"/>
            <w:textDirection w:val="lrTb"/>
            <w:noWrap w:val="false"/>
          </w:tcPr>
          <w:p>
            <w:pPr>
              <w:ind w:left="108"/>
              <w:spacing w:line="252" w:lineRule="exact"/>
              <w:rPr>
                <w:b/>
                <w:i/>
                <w:spacing w:val="-11"/>
              </w:rPr>
            </w:pPr>
            <w:r>
              <w:rPr>
                <w:bCs/>
                <w:spacing w:val="-8"/>
              </w:rPr>
              <w:t xml:space="preserve">в т. ч. число мероприятий:</w:t>
            </w:r>
            <w:r>
              <w:rPr>
                <w:b/>
                <w:i/>
                <w:spacing w:val="-11"/>
              </w:rPr>
            </w:r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276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851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04" w:hRule="exact"/>
        </w:trPr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5575" w:type="dxa"/>
            <w:textDirection w:val="lrTb"/>
            <w:noWrap w:val="false"/>
          </w:tcPr>
          <w:p>
            <w:pPr>
              <w:pStyle w:val="740"/>
              <w:numPr>
                <w:ilvl w:val="0"/>
                <w:numId w:val="7"/>
              </w:numPr>
              <w:contextualSpacing/>
              <w:ind w:right="-20"/>
              <w:jc w:val="left"/>
              <w:spacing w:line="252" w:lineRule="exac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с</w:t>
            </w:r>
            <w:r>
              <w:rPr>
                <w:spacing w:val="3"/>
                <w:sz w:val="22"/>
                <w:szCs w:val="22"/>
                <w:lang w:eastAsia="en-US"/>
              </w:rPr>
              <w:t xml:space="preserve">т</w:t>
            </w:r>
            <w:r>
              <w:rPr>
                <w:sz w:val="22"/>
                <w:szCs w:val="22"/>
                <w:lang w:eastAsia="en-US"/>
              </w:rPr>
              <w:t xml:space="preserve">ационарн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о</w:t>
            </w:r>
            <w:r>
              <w:rPr>
                <w:sz w:val="22"/>
                <w:szCs w:val="22"/>
                <w:lang w:eastAsia="en-US"/>
              </w:rPr>
              <w:t xml:space="preserve">м режиме;</w:t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276" w:type="dxa"/>
            <w:textDirection w:val="lrTb"/>
            <w:noWrap w:val="false"/>
          </w:tcPr>
          <w:p>
            <w:r>
              <w:t xml:space="preserve">270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306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520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851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04" w:hRule="exact"/>
        </w:trPr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5575" w:type="dxa"/>
            <w:textDirection w:val="lrTb"/>
            <w:noWrap w:val="false"/>
          </w:tcPr>
          <w:p>
            <w:pPr>
              <w:pStyle w:val="740"/>
              <w:numPr>
                <w:ilvl w:val="0"/>
                <w:numId w:val="7"/>
              </w:numPr>
              <w:contextualSpacing/>
              <w:ind w:right="-20"/>
              <w:jc w:val="left"/>
              <w:spacing w:line="252" w:lineRule="exact"/>
              <w:rPr>
                <w:sz w:val="22"/>
                <w:szCs w:val="22"/>
                <w:lang w:eastAsia="en-US"/>
              </w:rPr>
            </w:pPr>
            <w:r>
              <w:rPr>
                <w:spacing w:val="-1"/>
                <w:sz w:val="22"/>
                <w:szCs w:val="22"/>
                <w:lang w:eastAsia="en-US"/>
              </w:rPr>
              <w:t xml:space="preserve">в</w:t>
            </w:r>
            <w:r>
              <w:rPr>
                <w:sz w:val="22"/>
                <w:szCs w:val="22"/>
                <w:lang w:eastAsia="en-US"/>
              </w:rPr>
              <w:t xml:space="preserve">о вн</w:t>
            </w:r>
            <w:r>
              <w:rPr>
                <w:spacing w:val="6"/>
                <w:sz w:val="22"/>
                <w:szCs w:val="22"/>
                <w:lang w:eastAsia="en-US"/>
              </w:rPr>
              <w:t xml:space="preserve">е</w:t>
            </w:r>
            <w:r>
              <w:rPr>
                <w:sz w:val="22"/>
                <w:szCs w:val="22"/>
                <w:lang w:eastAsia="en-US"/>
              </w:rPr>
              <w:t xml:space="preserve">с</w:t>
            </w:r>
            <w:r>
              <w:rPr>
                <w:spacing w:val="3"/>
                <w:sz w:val="22"/>
                <w:szCs w:val="22"/>
                <w:lang w:eastAsia="en-US"/>
              </w:rPr>
              <w:t xml:space="preserve">т</w:t>
            </w:r>
            <w:r>
              <w:rPr>
                <w:sz w:val="22"/>
                <w:szCs w:val="22"/>
                <w:lang w:eastAsia="en-US"/>
              </w:rPr>
              <w:t xml:space="preserve">ационарн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о</w:t>
            </w:r>
            <w:r>
              <w:rPr>
                <w:sz w:val="22"/>
                <w:szCs w:val="22"/>
                <w:lang w:eastAsia="en-US"/>
              </w:rPr>
              <w:t xml:space="preserve">м режиме;</w:t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276" w:type="dxa"/>
            <w:textDirection w:val="lrTb"/>
            <w:noWrap w:val="false"/>
          </w:tcPr>
          <w:p>
            <w:r>
              <w:t xml:space="preserve">490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335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545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851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04" w:hRule="exact"/>
        </w:trPr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5575" w:type="dxa"/>
            <w:textDirection w:val="lrTb"/>
            <w:noWrap w:val="false"/>
          </w:tcPr>
          <w:p>
            <w:pPr>
              <w:pStyle w:val="740"/>
              <w:numPr>
                <w:ilvl w:val="0"/>
                <w:numId w:val="7"/>
              </w:numPr>
              <w:contextualSpacing/>
              <w:ind w:right="-20"/>
              <w:jc w:val="left"/>
              <w:spacing w:line="252" w:lineRule="exact"/>
              <w:rPr>
                <w:spacing w:val="-1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</w:t>
            </w:r>
            <w:r>
              <w:rPr>
                <w:spacing w:val="-14"/>
                <w:sz w:val="22"/>
                <w:szCs w:val="22"/>
                <w:lang w:eastAsia="en-US"/>
              </w:rPr>
              <w:t xml:space="preserve">у</w:t>
            </w:r>
            <w:r>
              <w:rPr>
                <w:sz w:val="22"/>
                <w:szCs w:val="22"/>
                <w:lang w:eastAsia="en-US"/>
              </w:rPr>
              <w:t xml:space="preserve">д</w:t>
            </w:r>
            <w:r>
              <w:rPr>
                <w:spacing w:val="2"/>
                <w:sz w:val="22"/>
                <w:szCs w:val="22"/>
                <w:lang w:eastAsia="en-US"/>
              </w:rPr>
              <w:t xml:space="preserve">а</w:t>
            </w:r>
            <w:r>
              <w:rPr>
                <w:sz w:val="22"/>
                <w:szCs w:val="22"/>
                <w:lang w:eastAsia="en-US"/>
              </w:rPr>
              <w:t xml:space="preserve">ленн</w:t>
            </w:r>
            <w:r>
              <w:rPr>
                <w:spacing w:val="-4"/>
                <w:sz w:val="22"/>
                <w:szCs w:val="22"/>
                <w:lang w:eastAsia="en-US"/>
              </w:rPr>
              <w:t xml:space="preserve">о</w:t>
            </w:r>
            <w:r>
              <w:rPr>
                <w:sz w:val="22"/>
                <w:szCs w:val="22"/>
                <w:lang w:eastAsia="en-US"/>
              </w:rPr>
              <w:t xml:space="preserve">м режиме.</w:t>
            </w:r>
            <w:r>
              <w:rPr>
                <w:spacing w:val="-1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276" w:type="dxa"/>
            <w:textDirection w:val="lrTb"/>
            <w:noWrap w:val="false"/>
          </w:tcPr>
          <w:p>
            <w:r>
              <w:t xml:space="preserve">7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0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1134" w:type="dxa"/>
            <w:textDirection w:val="lrTb"/>
            <w:noWrap w:val="false"/>
          </w:tcPr>
          <w:p>
            <w:r>
              <w:t xml:space="preserve">0</w:t>
            </w:r>
            <w:r/>
          </w:p>
        </w:tc>
        <w:tc>
          <w:tcPr>
            <w:tcBorders>
              <w:top w:val="single" w:color="1B1D1C" w:sz="4" w:space="0"/>
              <w:left w:val="single" w:color="1B1D1C" w:sz="4" w:space="0"/>
              <w:bottom w:val="single" w:color="1B1D1C" w:sz="4" w:space="0"/>
              <w:right w:val="single" w:color="1B1D1C" w:sz="4" w:space="0"/>
            </w:tcBorders>
            <w:tcW w:w="851" w:type="dxa"/>
            <w:textDirection w:val="lrTb"/>
            <w:noWrap w:val="false"/>
          </w:tcPr>
          <w:p>
            <w:r/>
            <w:r/>
          </w:p>
        </w:tc>
      </w:tr>
    </w:tbl>
    <w:p>
      <w:pPr>
        <w:rPr>
          <w:sz w:val="24"/>
          <w:u w:val="single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2092325</wp:posOffset>
                </wp:positionH>
                <wp:positionV relativeFrom="paragraph">
                  <wp:posOffset>111760</wp:posOffset>
                </wp:positionV>
                <wp:extent cx="1047750" cy="238125"/>
                <wp:effectExtent l="0" t="0" r="0" b="0"/>
                <wp:wrapNone/>
                <wp:docPr id="1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0477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t xml:space="preserve">Пользователи</w:t>
                            </w:r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251658240;o:allowoverlap:true;o:allowincell:true;mso-position-horizontal-relative:text;margin-left:164.75pt;mso-position-horizontal:absolute;mso-position-vertical-relative:text;margin-top:8.80pt;mso-position-vertical:absolute;width:82.50pt;height:18.75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r>
                        <w:t xml:space="preserve">Пользователи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24"/>
          <w:u w:val="single"/>
        </w:rPr>
      </w:r>
    </w:p>
    <w:p>
      <w:pPr>
        <w:ind w:firstLine="709"/>
        <w:jc w:val="both"/>
        <w:rPr>
          <w:color w:val="0000ff"/>
          <w:sz w:val="24"/>
        </w:rPr>
      </w:pPr>
      <w:r>
        <w:rPr>
          <w:color w:val="0000ff"/>
          <w:sz w:val="24"/>
        </w:rPr>
        <w:object w:dxaOrig="9365" w:dyaOrig="5580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1" o:spid="_x0000_s1" type="#_x0000_t75" style="width:463.50pt;height:279.00pt;mso-wrap-distance-left:0.00pt;mso-wrap-distance-top:0.00pt;mso-wrap-distance-right:0.00pt;mso-wrap-distance-bottom:0.00pt;" filled="f" stroked="f">
            <v:path textboxrect="0,0,0,0"/>
            <v:imagedata r:id="rId21" o:title=""/>
          </v:shape>
          <o:OLEObject DrawAspect="Content" r:id="rId22" ObjectID="_1525041" ProgID="MSGraph.Chart.8" ShapeID="_x0000_i1" Type="Embed"/>
        </w:object>
      </w:r>
      <w:r>
        <w:rPr>
          <w:color w:val="0000ff"/>
          <w:sz w:val="24"/>
        </w:rPr>
      </w:r>
    </w:p>
    <w:p>
      <w:pPr>
        <w:pStyle w:val="736"/>
        <w:ind w:left="0" w:firstLine="709"/>
        <w:rPr>
          <w:color w:val="000000"/>
          <w:highlight w:val="yellow"/>
        </w:rPr>
      </w:pPr>
      <w:r>
        <w:rPr>
          <w:color w:val="000000"/>
          <w:highlight w:val="yellow"/>
        </w:rPr>
        <w:t xml:space="preserve">В разделе </w:t>
      </w:r>
      <w:hyperlink w:tooltip="#_III._ПРИЛОЖЕНИЯ" w:anchor="_III._ПРИЛОЖЕНИЯ" w:history="1">
        <w:r>
          <w:rPr>
            <w:rStyle w:val="748"/>
            <w:color w:val="000000"/>
            <w:highlight w:val="yellow"/>
          </w:rPr>
          <w:t xml:space="preserve">III. ПРИЛОЖЕНИЯ</w:t>
        </w:r>
      </w:hyperlink>
      <w:r>
        <w:rPr>
          <w:color w:val="000000"/>
          <w:highlight w:val="yellow"/>
        </w:rPr>
        <w:t xml:space="preserve"> настоящих «Рекомендаций» заполнить таблицы (в соответствии с данными СВОДа):</w:t>
      </w:r>
      <w:r>
        <w:rPr>
          <w:color w:val="000000"/>
          <w:highlight w:val="yellow"/>
        </w:rPr>
      </w:r>
    </w:p>
    <w:p>
      <w:pPr>
        <w:pStyle w:val="736"/>
        <w:ind w:left="0" w:firstLine="709"/>
        <w:rPr>
          <w:color w:val="000000"/>
          <w:highlight w:val="yellow"/>
        </w:rPr>
      </w:pPr>
      <w:r>
        <w:rPr>
          <w:color w:val="000000"/>
          <w:highlight w:val="yellow"/>
        </w:rPr>
        <w:t xml:space="preserve">- </w:t>
      </w:r>
      <w:r>
        <w:rPr>
          <w:color w:val="000000"/>
          <w:highlight w:val="yellow"/>
          <w:u w:val="single"/>
        </w:rPr>
        <w:t xml:space="preserve">№1</w:t>
      </w:r>
      <w:r>
        <w:rPr>
          <w:color w:val="000000"/>
          <w:highlight w:val="yellow"/>
        </w:rPr>
        <w:t xml:space="preserve"> «Основные статистические показатели в разрезе библиотек-структурных подразделений. ПОЛЬЗОВАТЕЛИ»;</w:t>
      </w:r>
      <w:r>
        <w:rPr>
          <w:color w:val="000000"/>
          <w:highlight w:val="yellow"/>
        </w:rPr>
      </w:r>
    </w:p>
    <w:p>
      <w:pPr>
        <w:pStyle w:val="736"/>
        <w:ind w:left="0" w:right="-11" w:firstLine="709"/>
        <w:rPr>
          <w:highlight w:val="yellow"/>
        </w:rPr>
      </w:pPr>
      <w:r>
        <w:rPr>
          <w:color w:val="000000"/>
          <w:highlight w:val="yellow"/>
        </w:rPr>
        <w:t xml:space="preserve">- </w:t>
      </w:r>
      <w:r>
        <w:rPr>
          <w:color w:val="000000"/>
          <w:highlight w:val="yellow"/>
          <w:u w:val="single"/>
        </w:rPr>
        <w:t xml:space="preserve">№2</w:t>
      </w:r>
      <w:r>
        <w:rPr>
          <w:color w:val="000000"/>
          <w:highlight w:val="yellow"/>
        </w:rPr>
        <w:t xml:space="preserve"> «Основные статистические показатели в разрезе библиотек-структурных </w:t>
      </w:r>
      <w:r>
        <w:rPr>
          <w:highlight w:val="yellow"/>
        </w:rPr>
        <w:t xml:space="preserve">подразделений. ПОСЕЩЕНИЯ»;</w:t>
      </w:r>
      <w:r>
        <w:rPr>
          <w:highlight w:val="yellow"/>
        </w:rPr>
      </w:r>
    </w:p>
    <w:p>
      <w:pPr>
        <w:pStyle w:val="736"/>
        <w:ind w:left="0" w:right="-11" w:firstLine="851"/>
      </w:pPr>
      <w:r>
        <w:rPr>
          <w:highlight w:val="yellow"/>
        </w:rPr>
        <w:t xml:space="preserve">- </w:t>
      </w:r>
      <w:r>
        <w:rPr>
          <w:highlight w:val="yellow"/>
          <w:u w:val="single"/>
        </w:rPr>
        <w:t xml:space="preserve">№3</w:t>
      </w:r>
      <w:r>
        <w:rPr>
          <w:highlight w:val="yellow"/>
        </w:rPr>
        <w:t xml:space="preserve"> «Основные статистические показатели в разрезе библиотек-структурных подразделений. ВЫДАЧА ДОКУМЕНТОВ».</w:t>
      </w:r>
      <w:r/>
    </w:p>
    <w:p>
      <w:pPr>
        <w:rPr>
          <w:sz w:val="24"/>
          <w:u w:val="single"/>
        </w:rPr>
      </w:pPr>
      <w:r>
        <w:rPr>
          <w:sz w:val="24"/>
          <w:u w:val="single"/>
        </w:rPr>
      </w:r>
      <w:r>
        <w:rPr>
          <w:sz w:val="24"/>
          <w:u w:val="single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Количество пользователей увеличилось в 2024 году, что можно объяснить открытием модельной библиотеки. Новое пространство и возможности библиотеки привлекают большое внимание среди населения и особенно школьников разного возраста.</w:t>
      </w:r>
      <w:r>
        <w:rPr>
          <w:sz w:val="28"/>
          <w:szCs w:val="28"/>
        </w:rPr>
      </w:r>
    </w:p>
    <w:p>
      <w:pPr>
        <w:rPr>
          <w:sz w:val="24"/>
          <w:u w:val="single"/>
        </w:rPr>
      </w:pPr>
      <w:r>
        <w:rPr>
          <w:sz w:val="24"/>
          <w:u w:val="single"/>
        </w:rPr>
      </w:r>
      <w:r>
        <w:rPr>
          <w:sz w:val="24"/>
          <w:u w:val="single"/>
        </w:rPr>
      </w:r>
    </w:p>
    <w:p>
      <w:pPr>
        <w:rPr>
          <w:sz w:val="24"/>
          <w:szCs w:val="24"/>
        </w:rPr>
      </w:pPr>
      <w:r>
        <w:rPr>
          <w:sz w:val="24"/>
          <w:u w:val="single"/>
        </w:rPr>
        <w:t xml:space="preserve">Таблица №5</w:t>
      </w:r>
      <w:r>
        <w:rPr>
          <w:sz w:val="24"/>
        </w:rPr>
        <w:t xml:space="preserve"> </w:t>
      </w:r>
      <w:r>
        <w:rPr>
          <w:b/>
          <w:sz w:val="24"/>
          <w:szCs w:val="24"/>
        </w:rPr>
        <w:t xml:space="preserve">Посещаемость муниципальных библиотек</w:t>
      </w:r>
      <w:r>
        <w:rPr>
          <w:sz w:val="24"/>
          <w:szCs w:val="24"/>
        </w:rPr>
      </w:r>
    </w:p>
    <w:tbl>
      <w:tblPr>
        <w:tblW w:w="100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2693"/>
        <w:gridCol w:w="992"/>
        <w:gridCol w:w="992"/>
        <w:gridCol w:w="993"/>
        <w:gridCol w:w="1559"/>
      </w:tblGrid>
      <w:tr>
        <w:tblPrEx/>
        <w:trPr>
          <w:trHeight w:val="543"/>
        </w:trPr>
        <w:tc>
          <w:tcPr>
            <w:tcW w:w="280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Средние показатели</w:t>
            </w:r>
            <w:r>
              <w:rPr>
                <w:b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Расчет </w:t>
            </w:r>
            <w:r>
              <w:rPr>
                <w:b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2022 г.</w:t>
            </w:r>
            <w:r>
              <w:rPr>
                <w:b/>
                <w:szCs w:val="28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2023 г.</w:t>
            </w:r>
            <w:r>
              <w:rPr>
                <w:b/>
                <w:szCs w:val="28"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2024 г.</w:t>
            </w:r>
            <w:r>
              <w:rPr>
                <w:b/>
                <w:szCs w:val="28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По нормативам</w:t>
            </w:r>
            <w:r>
              <w:rPr>
                <w:b/>
              </w:rPr>
            </w:r>
          </w:p>
        </w:tc>
      </w:tr>
      <w:tr>
        <w:tblPrEx/>
        <w:trPr>
          <w:trHeight w:val="214"/>
        </w:trPr>
        <w:tc>
          <w:tcPr>
            <w:tcW w:w="2802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t xml:space="preserve">Посещаемость </w:t>
            </w:r>
            <w:r/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r>
              <w:t xml:space="preserve">Число посещений/ количество пользователей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9,44</w:t>
            </w:r>
            <w:r>
              <w:rPr>
                <w:szCs w:val="28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10,15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13,88</w:t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14,5</w:t>
            </w:r>
            <w:r/>
          </w:p>
        </w:tc>
      </w:tr>
    </w:tbl>
    <w:p>
      <w:pPr>
        <w:ind w:right="-11" w:firstLine="707"/>
        <w:jc w:val="both"/>
        <w:spacing w:line="360" w:lineRule="auto"/>
        <w:rPr>
          <w:b/>
          <w:sz w:val="24"/>
          <w:u w:val="single"/>
        </w:rPr>
      </w:pPr>
      <w:r>
        <w:rPr>
          <w:sz w:val="28"/>
          <w:szCs w:val="28"/>
        </w:rPr>
        <w:t xml:space="preserve">В 2024 году существенных изменений в качественном составе пользователей по сравнению с прошлым годом не произошло. Основными пользователями библио</w:t>
      </w:r>
      <w:r>
        <w:rPr>
          <w:sz w:val="28"/>
          <w:szCs w:val="28"/>
        </w:rPr>
        <w:t xml:space="preserve">тек являются дети от 0 до 12 лет и взрослые 45+. В последнее время, особенно в модельной библиотеке, увеличивается количество посещений подростков. Факторами интереса к библиотеке данной категории читателей являются: изменение режима работы библиотеки, дос</w:t>
      </w:r>
      <w:r>
        <w:rPr>
          <w:sz w:val="28"/>
          <w:szCs w:val="28"/>
        </w:rPr>
        <w:t xml:space="preserve">тупность скоростного интернета, предоставление комфортных рабочих мест, оснащенных компьютерами, приобретение литературы по запросам подростков.  И хотя основные статистические показатели выполнены, но выполнение показателя «посещений» дается все труднее. </w:t>
      </w:r>
      <w:r>
        <w:rPr>
          <w:b/>
          <w:sz w:val="24"/>
          <w:u w:val="single"/>
        </w:rPr>
      </w:r>
    </w:p>
    <w:p>
      <w:pPr>
        <w:pStyle w:val="728"/>
        <w:numPr>
          <w:ilvl w:val="0"/>
          <w:numId w:val="18"/>
        </w:numPr>
      </w:pPr>
      <w:r/>
      <w:bookmarkStart w:id="20" w:name="_Toc182232100"/>
      <w:r/>
      <w:bookmarkStart w:id="21" w:name="_Toc146788858"/>
      <w:r/>
      <w:bookmarkStart w:id="22" w:name="_Toc146788971"/>
      <w:r/>
      <w:bookmarkStart w:id="23" w:name="_Toc146789478"/>
      <w:r>
        <w:t xml:space="preserve">Библиотечные</w:t>
      </w:r>
      <w:r>
        <w:rPr>
          <w:spacing w:val="-6"/>
        </w:rPr>
        <w:t xml:space="preserve"> </w:t>
      </w:r>
      <w:r>
        <w:t xml:space="preserve">фонды</w:t>
      </w:r>
      <w:r>
        <w:rPr>
          <w:spacing w:val="-4"/>
        </w:rPr>
        <w:t xml:space="preserve"> </w:t>
      </w:r>
      <w:r>
        <w:t xml:space="preserve">(формирование,</w:t>
      </w:r>
      <w:r>
        <w:rPr>
          <w:spacing w:val="-3"/>
        </w:rPr>
        <w:t xml:space="preserve"> </w:t>
      </w:r>
      <w:r>
        <w:t xml:space="preserve">использование,</w:t>
      </w:r>
      <w:r>
        <w:rPr>
          <w:spacing w:val="-4"/>
        </w:rPr>
        <w:t xml:space="preserve"> </w:t>
      </w:r>
      <w:r>
        <w:t xml:space="preserve">сохранность)</w:t>
      </w:r>
      <w:bookmarkEnd w:id="20"/>
      <w:r/>
      <w:r/>
    </w:p>
    <w:p>
      <w:pPr>
        <w:ind w:right="-11" w:firstLine="709"/>
        <w:jc w:val="both"/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Библиотечный фонд МКУ ЦБС г. Оби на 100% состоит из печатных документов </w:t>
      </w:r>
      <w:r>
        <w:rPr>
          <w:color w:val="1a1a1a"/>
          <w:sz w:val="28"/>
          <w:szCs w:val="28"/>
          <w:shd w:val="clear" w:color="auto" w:fill="ffffff"/>
        </w:rPr>
        <w:t xml:space="preserve">(книг, периодических изданий, брошюр).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</w:p>
    <w:p>
      <w:pPr>
        <w:ind w:right="-11" w:firstLine="709"/>
        <w:jc w:val="center"/>
        <w:spacing w:line="360" w:lineRule="auto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>
      <w:pPr>
        <w:ind w:right="-11" w:firstLine="709"/>
        <w:jc w:val="center"/>
        <w:rPr>
          <w:sz w:val="24"/>
        </w:rPr>
      </w:pPr>
      <w:r>
        <w:rPr>
          <w:b/>
          <w:sz w:val="24"/>
        </w:rPr>
        <w:t xml:space="preserve">5.1.Анализ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статистических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показателей</w:t>
      </w:r>
      <w:r>
        <w:rPr>
          <w:sz w:val="24"/>
        </w:rPr>
      </w:r>
    </w:p>
    <w:p>
      <w:pPr>
        <w:ind w:right="-11"/>
        <w:tabs>
          <w:tab w:val="left" w:pos="1447" w:leader="none"/>
        </w:tabs>
        <w:rPr>
          <w:i/>
          <w:sz w:val="24"/>
        </w:rPr>
      </w:pPr>
      <w:r>
        <w:rPr>
          <w:sz w:val="24"/>
          <w:u w:val="single"/>
        </w:rPr>
        <w:t xml:space="preserve">Таблица №6</w:t>
      </w:r>
      <w:r>
        <w:rPr>
          <w:b/>
          <w:sz w:val="24"/>
        </w:rPr>
        <w:t xml:space="preserve"> Объем фонда муниципальных библиотек </w:t>
      </w:r>
      <w:r>
        <w:rPr>
          <w:i/>
          <w:sz w:val="24"/>
        </w:rPr>
        <w:t xml:space="preserve">(данные из СВОДа)</w:t>
      </w:r>
      <w:r>
        <w:rPr>
          <w:i/>
          <w:sz w:val="24"/>
        </w:rPr>
      </w:r>
    </w:p>
    <w:tbl>
      <w:tblPr>
        <w:tblpPr w:horzAnchor="margin" w:tblpXSpec="left" w:vertAnchor="text" w:tblpY="158" w:leftFromText="180" w:topFromText="0" w:rightFromText="180" w:bottomFromText="0"/>
        <w:tblW w:w="98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1242"/>
        <w:gridCol w:w="2268"/>
        <w:gridCol w:w="2410"/>
        <w:gridCol w:w="2268"/>
        <w:gridCol w:w="1701"/>
      </w:tblGrid>
      <w:tr>
        <w:tblPrEx/>
        <w:trPr>
          <w:trHeight w:val="571"/>
        </w:trPr>
        <w:tc>
          <w:tcPr>
            <w:tcW w:w="1242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Год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Поступило, экз.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2410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Выбыло, экз.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Состоит, экз.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Выдано, экз.</w:t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tcW w:w="1242" w:type="dxa"/>
            <w:textDirection w:val="lrTb"/>
            <w:noWrap w:val="false"/>
          </w:tcPr>
          <w:p>
            <w:pPr>
              <w:ind w:left="108" w:right="-20"/>
              <w:spacing w:line="252" w:lineRule="exact"/>
            </w:pPr>
            <w:r>
              <w:rPr>
                <w:color w:val="1b1d1c"/>
              </w:rPr>
              <w:t xml:space="preserve">2022</w:t>
            </w:r>
            <w:r/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3033</w:t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5623</w:t>
            </w: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50391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127504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tcW w:w="1242" w:type="dxa"/>
            <w:textDirection w:val="lrTb"/>
            <w:noWrap w:val="false"/>
          </w:tcPr>
          <w:p>
            <w:pPr>
              <w:ind w:left="108" w:right="-20"/>
              <w:spacing w:line="252" w:lineRule="exact"/>
            </w:pPr>
            <w:r>
              <w:rPr>
                <w:color w:val="1b1d1c"/>
              </w:rPr>
              <w:t xml:space="preserve">2023</w:t>
            </w:r>
            <w:r/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3137</w:t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3919</w:t>
            </w: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49609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118895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W w:w="1242" w:type="dxa"/>
            <w:textDirection w:val="lrTb"/>
            <w:noWrap w:val="false"/>
          </w:tcPr>
          <w:p>
            <w:pPr>
              <w:ind w:left="108" w:right="-20"/>
              <w:spacing w:line="252" w:lineRule="exact"/>
            </w:pPr>
            <w:r>
              <w:rPr>
                <w:color w:val="1b1d1c"/>
              </w:rPr>
              <w:t xml:space="preserve">2024</w:t>
            </w:r>
            <w:r/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4294</w:t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6461</w:t>
            </w: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47442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125780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4"/>
        </w:trPr>
        <w:tc>
          <w:tcPr>
            <w:tcW w:w="1242" w:type="dxa"/>
            <w:textDirection w:val="lrTb"/>
            <w:noWrap w:val="false"/>
          </w:tcPr>
          <w:p>
            <w:pPr>
              <w:ind w:left="108" w:right="-20"/>
              <w:spacing w:line="252" w:lineRule="exact"/>
            </w:pPr>
            <w:r>
              <w:rPr>
                <w:color w:val="1b1d1c"/>
              </w:rPr>
              <w:t xml:space="preserve">+/-</w:t>
            </w:r>
            <w:r/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</w:t>
            </w: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</w:t>
            </w: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</w:t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740"/>
        <w:ind w:left="0" w:right="-11" w:firstLine="0"/>
        <w:spacing w:line="360" w:lineRule="auto"/>
        <w:rPr>
          <w:sz w:val="28"/>
          <w:szCs w:val="28"/>
        </w:rPr>
      </w:pPr>
      <w:r>
        <w:rPr>
          <w:sz w:val="24"/>
        </w:rPr>
        <w:t xml:space="preserve">            </w:t>
      </w:r>
      <w:r>
        <w:rPr>
          <w:sz w:val="28"/>
          <w:szCs w:val="28"/>
        </w:rPr>
        <w:t xml:space="preserve">Согласно данным таблицы, наблюдается увеличение поступлений в фонды библиотек, однако фактическое количество экземпляров сокращается. Это связано с тем, что в фондах библиотек всё ещё присутствует значительное количество ветхой и устаревшей литературы.</w:t>
      </w:r>
      <w:r>
        <w:rPr>
          <w:sz w:val="28"/>
          <w:szCs w:val="28"/>
        </w:rPr>
      </w:r>
    </w:p>
    <w:p>
      <w:pPr>
        <w:pStyle w:val="740"/>
        <w:ind w:left="0" w:right="-11" w:firstLine="0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0"/>
        <w:numPr>
          <w:ilvl w:val="1"/>
          <w:numId w:val="9"/>
        </w:numPr>
        <w:ind w:left="0" w:right="-11"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Общая характеристика совокупного фонда муниципальных библиотек. </w:t>
      </w:r>
      <w:r>
        <w:rPr>
          <w:sz w:val="28"/>
          <w:szCs w:val="28"/>
        </w:rPr>
      </w:r>
    </w:p>
    <w:p>
      <w:pPr>
        <w:ind w:right="-11"/>
        <w:jc w:val="both"/>
        <w:spacing w:line="360" w:lineRule="auto"/>
        <w:rPr>
          <w:i/>
          <w:sz w:val="28"/>
          <w:szCs w:val="28"/>
        </w:rPr>
      </w:pPr>
      <w:r>
        <w:rPr>
          <w:color w:val="ff0000"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В 2024 году благодаря национальному проекту «Культура» по созданию модельных библиотек произошло резкое увеличение поступления книг и периодики. </w:t>
      </w:r>
      <w:r>
        <w:rPr>
          <w:i/>
          <w:sz w:val="28"/>
          <w:szCs w:val="28"/>
        </w:rPr>
      </w:r>
    </w:p>
    <w:p>
      <w:pPr>
        <w:ind w:right="-11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Отрицательная динамика совокупного объёма фонда говорит о том, что списание превыша</w:t>
      </w:r>
      <w:r>
        <w:rPr>
          <w:sz w:val="28"/>
          <w:szCs w:val="28"/>
        </w:rPr>
        <w:t xml:space="preserve">ет поступление. В фондах много морально устаревших и физически изношенных документов, которые не находят своих читателей. Кроме того, стоимость книг существенно выросла, а финансирование на комплектование и подписку на периодику практически не увеличилось.</w:t>
      </w:r>
      <w:r>
        <w:rPr>
          <w:sz w:val="28"/>
          <w:szCs w:val="28"/>
        </w:rPr>
      </w:r>
    </w:p>
    <w:p>
      <w:pPr>
        <w:ind w:right="-11"/>
        <w:jc w:val="both"/>
        <w:rPr>
          <w:i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i/>
          <w:sz w:val="28"/>
          <w:szCs w:val="28"/>
        </w:rPr>
      </w:r>
    </w:p>
    <w:p>
      <w:pPr>
        <w:ind w:right="-11"/>
        <w:jc w:val="both"/>
        <w:rPr>
          <w:i/>
          <w:sz w:val="16"/>
          <w:szCs w:val="23"/>
          <w:u w:val="single"/>
        </w:rPr>
      </w:pPr>
      <w:r>
        <w:rPr>
          <w:sz w:val="24"/>
          <w:u w:val="single"/>
        </w:rPr>
        <w:t xml:space="preserve">Таблица №7</w:t>
      </w:r>
      <w:r>
        <w:rPr>
          <w:b/>
          <w:sz w:val="28"/>
          <w:szCs w:val="28"/>
        </w:rPr>
        <w:t xml:space="preserve"> </w:t>
      </w:r>
      <w:r>
        <w:rPr>
          <w:b/>
          <w:sz w:val="24"/>
          <w:szCs w:val="24"/>
        </w:rPr>
        <w:t xml:space="preserve">Видовой состав фонда</w:t>
      </w:r>
      <w:r>
        <w:rPr>
          <w:b/>
          <w:sz w:val="24"/>
        </w:rPr>
        <w:t xml:space="preserve"> муниципальных библиотек </w:t>
      </w:r>
      <w:r>
        <w:rPr>
          <w:i/>
          <w:sz w:val="24"/>
        </w:rPr>
        <w:t xml:space="preserve">(формулировки в таблице приведены в соответствии с Приказом МК РФ от 8 октября 2012 г. №1077, изм. и допол. 2017 г).</w:t>
      </w:r>
      <w:r>
        <w:rPr>
          <w:i/>
          <w:sz w:val="16"/>
          <w:szCs w:val="23"/>
          <w:u w:val="single"/>
        </w:rPr>
      </w:r>
    </w:p>
    <w:tbl>
      <w:tblPr>
        <w:tblpPr w:horzAnchor="margin" w:tblpXSpec="left" w:vertAnchor="text" w:tblpY="232" w:leftFromText="180" w:topFromText="0" w:rightFromText="180" w:bottomFromText="0"/>
        <w:tblW w:w="98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4644"/>
        <w:gridCol w:w="1418"/>
        <w:gridCol w:w="1559"/>
        <w:gridCol w:w="1276"/>
        <w:gridCol w:w="992"/>
      </w:tblGrid>
      <w:tr>
        <w:tblPrEx/>
        <w:trPr>
          <w:trHeight w:val="270"/>
        </w:trPr>
        <w:tc>
          <w:tcPr>
            <w:tcW w:w="4644" w:type="dxa"/>
            <w:vAlign w:val="center"/>
            <w:textDirection w:val="lrTb"/>
            <w:noWrap w:val="false"/>
          </w:tcPr>
          <w:p>
            <w:pPr>
              <w:contextualSpacing/>
              <w:ind w:firstLine="709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Видовой состав фонда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ind w:left="34" w:right="-2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 xml:space="preserve">2022</w:t>
            </w: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ind w:left="34" w:right="-2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 xml:space="preserve">2023</w:t>
            </w: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ind w:left="34" w:right="-2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 xml:space="preserve">2024</w:t>
            </w:r>
            <w:r>
              <w:rPr>
                <w:color w:val="000000"/>
                <w:sz w:val="21"/>
                <w:szCs w:val="21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+/- 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89"/>
        </w:trPr>
        <w:tc>
          <w:tcPr>
            <w:tcW w:w="4644" w:type="dxa"/>
            <w:textDirection w:val="lrTb"/>
            <w:noWrap w:val="false"/>
          </w:tcPr>
          <w:p>
            <w:pPr>
              <w:ind w:right="-20"/>
              <w:spacing w:line="252" w:lineRule="exact"/>
              <w:rPr>
                <w:color w:val="000000"/>
              </w:rPr>
            </w:pPr>
            <w:r>
              <w:rPr>
                <w:color w:val="000000"/>
              </w:rPr>
              <w:t xml:space="preserve">П</w:t>
            </w:r>
            <w:r>
              <w:rPr>
                <w:color w:val="000000"/>
                <w:spacing w:val="-5"/>
              </w:rPr>
              <w:t xml:space="preserve">е</w:t>
            </w:r>
            <w:r>
              <w:rPr>
                <w:color w:val="000000"/>
              </w:rPr>
              <w:t xml:space="preserve">ч</w:t>
            </w:r>
            <w:r>
              <w:rPr>
                <w:color w:val="000000"/>
                <w:spacing w:val="-6"/>
              </w:rPr>
              <w:t xml:space="preserve">а</w:t>
            </w:r>
            <w:r>
              <w:rPr>
                <w:color w:val="000000"/>
              </w:rPr>
              <w:t xml:space="preserve">тные и</w:t>
            </w:r>
            <w:r>
              <w:rPr>
                <w:color w:val="000000"/>
                <w:spacing w:val="-4"/>
              </w:rPr>
              <w:t xml:space="preserve">з</w:t>
            </w:r>
            <w:r>
              <w:rPr>
                <w:color w:val="000000"/>
              </w:rPr>
              <w:t xml:space="preserve">дания, э</w:t>
            </w:r>
            <w:r>
              <w:rPr>
                <w:color w:val="000000"/>
                <w:spacing w:val="-3"/>
              </w:rPr>
              <w:t xml:space="preserve">к</w:t>
            </w:r>
            <w:r>
              <w:rPr>
                <w:color w:val="000000"/>
              </w:rPr>
              <w:t xml:space="preserve">з.</w:t>
            </w:r>
            <w:r>
              <w:rPr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49677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49138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contextualSpacing/>
              <w:ind w:left="3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47422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</w:t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173"/>
        </w:trPr>
        <w:tc>
          <w:tcPr>
            <w:tcW w:w="4644" w:type="dxa"/>
            <w:textDirection w:val="lrTb"/>
            <w:noWrap w:val="false"/>
          </w:tcPr>
          <w:p>
            <w:pPr>
              <w:ind w:right="-20"/>
              <w:spacing w:line="252" w:lineRule="exact"/>
              <w:rPr>
                <w:color w:val="000000"/>
              </w:rPr>
            </w:pPr>
            <w:r>
              <w:rPr>
                <w:color w:val="000000"/>
                <w:spacing w:val="-3"/>
              </w:rPr>
              <w:t xml:space="preserve">Э</w:t>
            </w:r>
            <w:r>
              <w:rPr>
                <w:color w:val="000000"/>
              </w:rPr>
              <w:t xml:space="preserve">ле</w:t>
            </w:r>
            <w:r>
              <w:rPr>
                <w:color w:val="000000"/>
                <w:spacing w:val="-3"/>
              </w:rPr>
              <w:t xml:space="preserve">к</w:t>
            </w:r>
            <w:r>
              <w:rPr>
                <w:color w:val="000000"/>
                <w:spacing w:val="3"/>
              </w:rPr>
              <w:t xml:space="preserve">т</w:t>
            </w:r>
            <w:r>
              <w:rPr>
                <w:color w:val="000000"/>
              </w:rPr>
              <w:t xml:space="preserve">ронные документы на съемных носителях (компакт-диски, флеш-карты), э</w:t>
            </w:r>
            <w:r>
              <w:rPr>
                <w:color w:val="000000"/>
                <w:spacing w:val="-3"/>
              </w:rPr>
              <w:t xml:space="preserve">к</w:t>
            </w:r>
            <w:r>
              <w:rPr>
                <w:color w:val="000000"/>
              </w:rPr>
              <w:t xml:space="preserve">з.</w:t>
            </w:r>
            <w:r>
              <w:rPr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714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471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contextualSpacing/>
              <w:ind w:left="3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173"/>
        </w:trPr>
        <w:tc>
          <w:tcPr>
            <w:tcW w:w="4644" w:type="dxa"/>
            <w:textDirection w:val="lrTb"/>
            <w:noWrap w:val="false"/>
          </w:tcPr>
          <w:p>
            <w:pPr>
              <w:ind w:right="-20"/>
              <w:spacing w:line="252" w:lineRule="exact"/>
              <w:rPr>
                <w:color w:val="000000"/>
                <w:spacing w:val="-3"/>
              </w:rPr>
            </w:pPr>
            <w:r>
              <w:rPr>
                <w:color w:val="000000"/>
              </w:rPr>
              <w:t xml:space="preserve">Документы на микроформах (микрофильмы, микрофиши), э</w:t>
            </w:r>
            <w:r>
              <w:rPr>
                <w:color w:val="000000"/>
                <w:spacing w:val="-3"/>
              </w:rPr>
              <w:t xml:space="preserve">к</w:t>
            </w:r>
            <w:r>
              <w:rPr>
                <w:color w:val="000000"/>
              </w:rPr>
              <w:t xml:space="preserve">з.</w:t>
            </w:r>
            <w:r>
              <w:rPr>
                <w:color w:val="000000"/>
                <w:spacing w:val="-3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contextualSpacing/>
              <w:ind w:left="3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71"/>
        </w:trPr>
        <w:tc>
          <w:tcPr>
            <w:tcW w:w="4644" w:type="dxa"/>
            <w:textDirection w:val="lrTb"/>
            <w:noWrap w:val="false"/>
          </w:tcPr>
          <w:p>
            <w:pPr>
              <w:ind w:right="-20"/>
              <w:spacing w:line="252" w:lineRule="exact"/>
              <w:rPr>
                <w:color w:val="000000"/>
              </w:rPr>
            </w:pPr>
            <w:r>
              <w:rPr>
                <w:color w:val="000000"/>
              </w:rPr>
              <w:t xml:space="preserve">Документы на д</w:t>
            </w:r>
            <w:r>
              <w:rPr>
                <w:color w:val="000000"/>
                <w:spacing w:val="-3"/>
              </w:rPr>
              <w:t xml:space="preserve">р</w:t>
            </w:r>
            <w:r>
              <w:rPr>
                <w:color w:val="000000"/>
              </w:rPr>
              <w:t xml:space="preserve">угих видах носителей (аудиовиз.документы: фоно-, видео-, фото-, кинодокументы. Это кассеты, грампластинки и др.), экз.</w:t>
            </w:r>
            <w:r>
              <w:rPr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contextualSpacing/>
              <w:ind w:left="3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</w:t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71"/>
        </w:trPr>
        <w:tc>
          <w:tcPr>
            <w:tcW w:w="4644" w:type="dxa"/>
            <w:textDirection w:val="lrTb"/>
            <w:noWrap w:val="false"/>
          </w:tcPr>
          <w:p>
            <w:pPr>
              <w:ind w:right="-20"/>
              <w:spacing w:line="248" w:lineRule="exact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В</w:t>
            </w:r>
            <w:r>
              <w:rPr>
                <w:b/>
                <w:bCs/>
                <w:color w:val="000000"/>
                <w:spacing w:val="3"/>
              </w:rPr>
              <w:t xml:space="preserve">с</w:t>
            </w:r>
            <w:r>
              <w:rPr>
                <w:b/>
                <w:bCs/>
                <w:color w:val="000000"/>
              </w:rPr>
              <w:t xml:space="preserve">е</w:t>
            </w:r>
            <w:r>
              <w:rPr>
                <w:b/>
                <w:bCs/>
                <w:color w:val="000000"/>
                <w:spacing w:val="-6"/>
              </w:rPr>
              <w:t xml:space="preserve">г</w:t>
            </w:r>
            <w:r>
              <w:rPr>
                <w:b/>
                <w:bCs/>
                <w:color w:val="000000"/>
              </w:rPr>
              <w:t xml:space="preserve">о</w:t>
            </w:r>
            <w:r>
              <w:rPr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50391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49609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contextualSpacing/>
              <w:ind w:left="3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47422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</w:t>
            </w: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  <w:r>
        <w:rPr>
          <w:b/>
          <w:bCs/>
          <w:sz w:val="23"/>
          <w:szCs w:val="23"/>
        </w:rPr>
      </w:r>
    </w:p>
    <w:p>
      <w:pPr>
        <w:ind w:firstLine="709"/>
        <w:jc w:val="both"/>
        <w:spacing w:line="36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  <w:r>
        <w:rPr>
          <w:b/>
          <w:bCs/>
          <w:sz w:val="23"/>
          <w:szCs w:val="23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Видовой состав </w:t>
      </w:r>
      <w:r>
        <w:rPr>
          <w:sz w:val="28"/>
          <w:szCs w:val="28"/>
        </w:rPr>
        <w:t xml:space="preserve">библиотечного фонда представлен только печатными изданиями, компакт-диски были списаны в 2023 году и изъяты из фондов. </w:t>
      </w:r>
      <w:r>
        <w:rPr>
          <w:sz w:val="28"/>
          <w:szCs w:val="28"/>
        </w:rPr>
      </w:r>
    </w:p>
    <w:p>
      <w:pPr>
        <w:ind w:firstLine="709"/>
        <w:jc w:val="both"/>
        <w:rPr>
          <w:color w:val="0000ff"/>
          <w:sz w:val="24"/>
        </w:rPr>
      </w:pPr>
      <w:r>
        <w:rPr>
          <w:color w:val="0000ff"/>
          <w:sz w:val="24"/>
        </w:rPr>
        <w:object w:dxaOrig="7608" w:dyaOrig="5018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2" o:spid="_x0000_s2" type="#_x0000_t75" style="width:380.25pt;height:251.25pt;mso-wrap-distance-left:0.00pt;mso-wrap-distance-top:0.00pt;mso-wrap-distance-right:0.00pt;mso-wrap-distance-bottom:0.00pt;" filled="f" stroked="f">
            <v:path textboxrect="0,0,0,0"/>
            <v:imagedata r:id="rId23" o:title=""/>
          </v:shape>
          <o:OLEObject DrawAspect="Content" r:id="rId24" ObjectID="_1525042" ProgID="MSGraph.Chart.8" ShapeID="_x0000_i2" Type="Embed"/>
        </w:object>
      </w:r>
      <w:r>
        <w:rPr>
          <w:color w:val="0000ff"/>
          <w:sz w:val="24"/>
        </w:rPr>
      </w:r>
    </w:p>
    <w:p>
      <w:pPr>
        <w:ind w:firstLine="709"/>
        <w:jc w:val="both"/>
        <w:rPr>
          <w:b/>
          <w:i/>
          <w:sz w:val="24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траслевой состав фонда</w:t>
      </w:r>
      <w:r>
        <w:rPr>
          <w:b/>
          <w:sz w:val="24"/>
        </w:rPr>
        <w:t xml:space="preserve"> муниципальных библиотек </w:t>
      </w:r>
      <w:r>
        <w:rPr>
          <w:sz w:val="24"/>
        </w:rPr>
        <w:t xml:space="preserve">з</w:t>
      </w:r>
      <w:r>
        <w:rPr>
          <w:sz w:val="24"/>
          <w:szCs w:val="24"/>
        </w:rPr>
        <w:t xml:space="preserve">аполнить по ссылке </w:t>
      </w:r>
      <w:r>
        <w:rPr>
          <w:sz w:val="24"/>
        </w:rPr>
        <w:t xml:space="preserve">в документе </w:t>
      </w:r>
      <w:r>
        <w:rPr>
          <w:sz w:val="24"/>
          <w:lang w:val="en-US"/>
        </w:rPr>
        <w:t xml:space="preserve">Excel</w:t>
      </w:r>
      <w:r>
        <w:rPr>
          <w:i/>
          <w:sz w:val="24"/>
        </w:rPr>
        <w:t xml:space="preserve"> «Ежегодный доклад таблицы «Раздел 5 Отраслевой состав фонда».</w:t>
      </w:r>
      <w:r>
        <w:rPr>
          <w:b/>
          <w:i/>
          <w:sz w:val="24"/>
        </w:rPr>
      </w:r>
    </w:p>
    <w:p>
      <w:pPr>
        <w:ind w:firstLine="709"/>
        <w:jc w:val="both"/>
        <w:rPr>
          <w:color w:val="0000ff"/>
          <w:sz w:val="24"/>
        </w:rPr>
      </w:pPr>
      <w:r>
        <w:rPr>
          <w:lang w:eastAsia="ru-RU"/>
        </w:rPr>
        <w:object w:dxaOrig="0" w:dyaOrig="0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3" o:spid="_x0000_s3" type="#_x0000_t75" style="position:absolute;z-index:502791168;o:allowoverlap:true;o:allowincell:true;mso-position-horizontal-relative:text;mso-position-horizontal:left;mso-position-vertical-relative:text;margin-top:13.80pt;mso-position-vertical:absolute;width:419.05pt;height:181.55pt;mso-wrap-distance-left:9.00pt;mso-wrap-distance-top:0.00pt;mso-wrap-distance-right:9.00pt;mso-wrap-distance-bottom:0.00pt;" filled="f" stroked="f">
            <v:path textboxrect="0,0,0,0"/>
            <w10:wrap type="square"/>
            <v:imagedata r:id="rId25" o:title=""/>
          </v:shape>
          <o:OLEObject DrawAspect="Content" r:id="rId26" ObjectID="_1525043" ProgID="MSGraph.Chart.8" ShapeID="_x0000_i3" Type="Embed"/>
        </w:object>
      </w:r>
      <w:r>
        <w:rPr>
          <w:color w:val="0000ff"/>
          <w:sz w:val="24"/>
        </w:rPr>
      </w:r>
    </w:p>
    <w:p>
      <w:pPr>
        <w:spacing w:line="360" w:lineRule="auto"/>
        <w:shd w:val="clear" w:color="auto" w:fill="ffffff"/>
        <w:widowControl/>
        <w:rPr>
          <w:color w:val="0000ff"/>
          <w:sz w:val="24"/>
        </w:rPr>
      </w:pPr>
      <w:r>
        <w:rPr>
          <w:color w:val="0000ff"/>
          <w:sz w:val="24"/>
        </w:rPr>
      </w:r>
      <w:r>
        <w:rPr>
          <w:color w:val="0000ff"/>
          <w:sz w:val="24"/>
        </w:rPr>
      </w:r>
    </w:p>
    <w:p>
      <w:pPr>
        <w:spacing w:line="360" w:lineRule="auto"/>
        <w:shd w:val="clear" w:color="auto" w:fill="ffffff"/>
        <w:widowControl/>
        <w:rPr>
          <w:color w:val="0000ff"/>
          <w:sz w:val="24"/>
        </w:rPr>
      </w:pPr>
      <w:r>
        <w:rPr>
          <w:color w:val="0000ff"/>
          <w:sz w:val="24"/>
        </w:rPr>
      </w:r>
      <w:r>
        <w:rPr>
          <w:color w:val="0000ff"/>
          <w:sz w:val="24"/>
        </w:rPr>
      </w:r>
    </w:p>
    <w:p>
      <w:pPr>
        <w:spacing w:line="360" w:lineRule="auto"/>
        <w:shd w:val="clear" w:color="auto" w:fill="ffffff"/>
        <w:widowControl/>
        <w:rPr>
          <w:color w:val="0000ff"/>
          <w:sz w:val="24"/>
        </w:rPr>
      </w:pPr>
      <w:r>
        <w:rPr>
          <w:color w:val="0000ff"/>
          <w:sz w:val="24"/>
        </w:rPr>
      </w:r>
      <w:r>
        <w:rPr>
          <w:color w:val="0000ff"/>
          <w:sz w:val="24"/>
        </w:rPr>
      </w:r>
    </w:p>
    <w:p>
      <w:pPr>
        <w:spacing w:line="360" w:lineRule="auto"/>
        <w:shd w:val="clear" w:color="auto" w:fill="ffffff"/>
        <w:widowControl/>
        <w:rPr>
          <w:color w:val="0000ff"/>
          <w:sz w:val="24"/>
        </w:rPr>
      </w:pPr>
      <w:r>
        <w:rPr>
          <w:color w:val="0000ff"/>
          <w:sz w:val="24"/>
        </w:rPr>
      </w:r>
      <w:r>
        <w:rPr>
          <w:color w:val="0000ff"/>
          <w:sz w:val="24"/>
        </w:rPr>
      </w:r>
    </w:p>
    <w:p>
      <w:pPr>
        <w:spacing w:line="360" w:lineRule="auto"/>
        <w:shd w:val="clear" w:color="auto" w:fill="ffffff"/>
        <w:widowControl/>
        <w:rPr>
          <w:color w:val="0000ff"/>
          <w:sz w:val="24"/>
        </w:rPr>
      </w:pPr>
      <w:r>
        <w:rPr>
          <w:color w:val="0000ff"/>
          <w:sz w:val="24"/>
        </w:rPr>
      </w:r>
      <w:r>
        <w:rPr>
          <w:color w:val="0000ff"/>
          <w:sz w:val="24"/>
        </w:rPr>
      </w:r>
    </w:p>
    <w:p>
      <w:pPr>
        <w:spacing w:line="360" w:lineRule="auto"/>
        <w:shd w:val="clear" w:color="auto" w:fill="ffffff"/>
        <w:widowControl/>
        <w:rPr>
          <w:color w:val="0000ff"/>
          <w:sz w:val="24"/>
        </w:rPr>
      </w:pPr>
      <w:r>
        <w:rPr>
          <w:color w:val="0000ff"/>
          <w:sz w:val="24"/>
        </w:rPr>
      </w:r>
      <w:r>
        <w:rPr>
          <w:color w:val="0000ff"/>
          <w:sz w:val="24"/>
        </w:rPr>
      </w:r>
    </w:p>
    <w:p>
      <w:pPr>
        <w:spacing w:line="360" w:lineRule="auto"/>
        <w:shd w:val="clear" w:color="auto" w:fill="ffffff"/>
        <w:widowControl/>
        <w:rPr>
          <w:color w:val="0000ff"/>
          <w:sz w:val="24"/>
        </w:rPr>
      </w:pPr>
      <w:r>
        <w:rPr>
          <w:color w:val="0000ff"/>
          <w:sz w:val="24"/>
        </w:rPr>
      </w:r>
      <w:r>
        <w:rPr>
          <w:color w:val="0000ff"/>
          <w:sz w:val="24"/>
        </w:rPr>
      </w:r>
    </w:p>
    <w:p>
      <w:pPr>
        <w:spacing w:line="360" w:lineRule="auto"/>
        <w:shd w:val="clear" w:color="auto" w:fill="ffffff"/>
        <w:widowControl/>
        <w:rPr>
          <w:color w:val="1a1a1a"/>
          <w:sz w:val="28"/>
          <w:szCs w:val="28"/>
          <w:shd w:val="clear" w:color="auto" w:fill="ffffff"/>
        </w:rPr>
      </w:pPr>
      <w:r>
        <w:rPr>
          <w:color w:val="0000ff"/>
          <w:sz w:val="24"/>
        </w:rPr>
        <w:t xml:space="preserve"> </w:t>
      </w:r>
      <w:r>
        <w:rPr>
          <w:color w:val="1a1a1a"/>
          <w:sz w:val="28"/>
          <w:szCs w:val="28"/>
          <w:shd w:val="clear" w:color="auto" w:fill="ffffff"/>
        </w:rPr>
        <w:t xml:space="preserve">                             </w:t>
      </w:r>
      <w:r>
        <w:rPr>
          <w:color w:val="1a1a1a"/>
          <w:sz w:val="28"/>
          <w:szCs w:val="28"/>
          <w:shd w:val="clear" w:color="auto" w:fill="ffffff"/>
        </w:rPr>
      </w:r>
    </w:p>
    <w:p>
      <w:pPr>
        <w:spacing w:line="360" w:lineRule="auto"/>
        <w:shd w:val="clear" w:color="auto" w:fill="ffffff"/>
        <w:widowControl/>
        <w:rPr>
          <w:color w:val="1a1a1a"/>
          <w:sz w:val="28"/>
          <w:szCs w:val="28"/>
          <w:shd w:val="clear" w:color="auto" w:fill="ffffff"/>
        </w:rPr>
      </w:pPr>
      <w:r>
        <w:rPr>
          <w:color w:val="1a1a1a"/>
          <w:sz w:val="28"/>
          <w:szCs w:val="28"/>
          <w:shd w:val="clear" w:color="auto" w:fill="ffffff"/>
        </w:rPr>
      </w:r>
      <w:r>
        <w:rPr>
          <w:color w:val="1a1a1a"/>
          <w:sz w:val="28"/>
          <w:szCs w:val="28"/>
          <w:shd w:val="clear" w:color="auto" w:fill="ffffff"/>
        </w:rPr>
      </w:r>
    </w:p>
    <w:p>
      <w:pPr>
        <w:jc w:val="both"/>
        <w:spacing w:line="360" w:lineRule="auto"/>
        <w:shd w:val="clear" w:color="auto" w:fill="ffffff"/>
        <w:widowControl/>
        <w:rPr>
          <w:color w:val="1a1a1a"/>
          <w:sz w:val="28"/>
          <w:szCs w:val="28"/>
          <w:lang w:eastAsia="ru-RU"/>
        </w:rPr>
      </w:pPr>
      <w:r>
        <w:rPr>
          <w:color w:val="1a1a1a"/>
          <w:sz w:val="28"/>
          <w:szCs w:val="28"/>
          <w:shd w:val="clear" w:color="auto" w:fill="ffffff"/>
        </w:rPr>
        <w:t xml:space="preserve">Фонд библиотечной системы города Оби составляет литература по всем </w:t>
      </w:r>
      <w:r>
        <w:rPr>
          <w:color w:val="1a1a1a"/>
          <w:sz w:val="28"/>
          <w:szCs w:val="28"/>
          <w:lang w:eastAsia="ru-RU"/>
        </w:rPr>
        <w:t xml:space="preserve">отраслям знаний, в помощь производству, научные, справочные, учебные </w:t>
      </w:r>
      <w:r>
        <w:rPr>
          <w:color w:val="1a1a1a"/>
          <w:sz w:val="28"/>
          <w:szCs w:val="28"/>
          <w:lang w:eastAsia="ru-RU"/>
        </w:rPr>
        <w:t xml:space="preserve">издания, произведения</w:t>
      </w:r>
      <w:r>
        <w:rPr>
          <w:color w:val="1a1a1a"/>
          <w:sz w:val="28"/>
          <w:szCs w:val="28"/>
          <w:lang w:eastAsia="ru-RU"/>
        </w:rPr>
        <w:t xml:space="preserve"> </w:t>
      </w:r>
      <w:r>
        <w:rPr>
          <w:color w:val="1a1a1a"/>
          <w:sz w:val="28"/>
          <w:szCs w:val="28"/>
          <w:lang w:eastAsia="ru-RU"/>
        </w:rPr>
        <w:t xml:space="preserve">художественной литературы. Это издания массового</w:t>
      </w:r>
      <w:r>
        <w:rPr>
          <w:color w:val="1a1a1a"/>
          <w:sz w:val="28"/>
          <w:szCs w:val="28"/>
          <w:lang w:eastAsia="ru-RU"/>
        </w:rPr>
        <w:t xml:space="preserve"> </w:t>
      </w:r>
      <w:r>
        <w:rPr>
          <w:color w:val="1a1a1a"/>
          <w:sz w:val="28"/>
          <w:szCs w:val="28"/>
          <w:lang w:eastAsia="ru-RU"/>
        </w:rPr>
        <w:t xml:space="preserve">характера</w:t>
      </w:r>
      <w:r>
        <w:rPr>
          <w:color w:val="1a1a1a"/>
          <w:sz w:val="28"/>
          <w:szCs w:val="28"/>
          <w:lang w:eastAsia="ru-RU"/>
        </w:rPr>
        <w:t xml:space="preserve"> </w:t>
      </w:r>
      <w:r>
        <w:rPr>
          <w:color w:val="1a1a1a"/>
          <w:sz w:val="28"/>
          <w:szCs w:val="28"/>
          <w:lang w:eastAsia="ru-RU"/>
        </w:rPr>
        <w:t xml:space="preserve">и</w:t>
      </w:r>
      <w:r>
        <w:rPr>
          <w:color w:val="1a1a1a"/>
          <w:sz w:val="28"/>
          <w:szCs w:val="28"/>
          <w:lang w:eastAsia="ru-RU"/>
        </w:rPr>
        <w:t xml:space="preserve"> </w:t>
      </w:r>
      <w:r>
        <w:rPr>
          <w:color w:val="1a1a1a"/>
          <w:sz w:val="28"/>
          <w:szCs w:val="28"/>
          <w:lang w:eastAsia="ru-RU"/>
        </w:rPr>
        <w:t xml:space="preserve">литература,</w:t>
      </w:r>
      <w:r>
        <w:rPr>
          <w:color w:val="1a1a1a"/>
          <w:sz w:val="28"/>
          <w:szCs w:val="28"/>
          <w:lang w:eastAsia="ru-RU"/>
        </w:rPr>
        <w:t xml:space="preserve"> </w:t>
      </w:r>
      <w:r>
        <w:rPr>
          <w:color w:val="1a1a1a"/>
          <w:sz w:val="28"/>
          <w:szCs w:val="28"/>
          <w:lang w:eastAsia="ru-RU"/>
        </w:rPr>
        <w:t xml:space="preserve">которая</w:t>
      </w:r>
      <w:r>
        <w:rPr>
          <w:color w:val="1a1a1a"/>
          <w:sz w:val="28"/>
          <w:szCs w:val="28"/>
          <w:lang w:eastAsia="ru-RU"/>
        </w:rPr>
        <w:t xml:space="preserve"> </w:t>
      </w:r>
      <w:r>
        <w:rPr>
          <w:color w:val="1a1a1a"/>
          <w:sz w:val="28"/>
          <w:szCs w:val="28"/>
          <w:lang w:eastAsia="ru-RU"/>
        </w:rPr>
        <w:t xml:space="preserve">способствует</w:t>
      </w:r>
      <w:r>
        <w:rPr>
          <w:color w:val="1a1a1a"/>
          <w:sz w:val="28"/>
          <w:szCs w:val="28"/>
          <w:lang w:eastAsia="ru-RU"/>
        </w:rPr>
        <w:t xml:space="preserve"> </w:t>
      </w:r>
      <w:r>
        <w:rPr>
          <w:color w:val="1a1a1a"/>
          <w:sz w:val="28"/>
          <w:szCs w:val="28"/>
          <w:lang w:eastAsia="ru-RU"/>
        </w:rPr>
        <w:t xml:space="preserve">получени</w:t>
      </w:r>
      <w:r>
        <w:rPr>
          <w:color w:val="1a1a1a"/>
          <w:sz w:val="28"/>
          <w:szCs w:val="28"/>
          <w:lang w:eastAsia="ru-RU"/>
        </w:rPr>
        <w:t xml:space="preserve">ю </w:t>
      </w:r>
      <w:r>
        <w:rPr>
          <w:color w:val="1a1a1a"/>
          <w:sz w:val="28"/>
          <w:szCs w:val="28"/>
          <w:lang w:eastAsia="ru-RU"/>
        </w:rPr>
        <w:t xml:space="preserve">общего</w:t>
      </w:r>
      <w:r>
        <w:rPr>
          <w:color w:val="1a1a1a"/>
          <w:sz w:val="28"/>
          <w:szCs w:val="28"/>
          <w:lang w:eastAsia="ru-RU"/>
        </w:rPr>
        <w:t xml:space="preserve"> </w:t>
      </w:r>
      <w:r>
        <w:rPr>
          <w:color w:val="1a1a1a"/>
          <w:sz w:val="28"/>
          <w:szCs w:val="28"/>
          <w:lang w:eastAsia="ru-RU"/>
        </w:rPr>
        <w:t xml:space="preserve">и</w:t>
      </w:r>
      <w:r>
        <w:rPr>
          <w:color w:val="1a1a1a"/>
          <w:sz w:val="28"/>
          <w:szCs w:val="28"/>
          <w:lang w:eastAsia="ru-RU"/>
        </w:rPr>
        <w:t xml:space="preserve"> </w:t>
      </w:r>
      <w:r>
        <w:rPr>
          <w:color w:val="1a1a1a"/>
          <w:sz w:val="28"/>
          <w:szCs w:val="28"/>
          <w:lang w:eastAsia="ru-RU"/>
        </w:rPr>
        <w:t xml:space="preserve">профессионального</w:t>
      </w:r>
      <w:r>
        <w:rPr>
          <w:color w:val="1a1a1a"/>
          <w:sz w:val="28"/>
          <w:szCs w:val="28"/>
          <w:lang w:eastAsia="ru-RU"/>
        </w:rPr>
        <w:t xml:space="preserve"> </w:t>
      </w:r>
      <w:r>
        <w:rPr>
          <w:color w:val="1a1a1a"/>
          <w:sz w:val="28"/>
          <w:szCs w:val="28"/>
          <w:lang w:eastAsia="ru-RU"/>
        </w:rPr>
        <w:t xml:space="preserve">образования</w:t>
      </w:r>
      <w:r>
        <w:rPr>
          <w:color w:val="1a1a1a"/>
          <w:sz w:val="28"/>
          <w:szCs w:val="28"/>
          <w:lang w:eastAsia="ru-RU"/>
        </w:rPr>
        <w:t xml:space="preserve"> </w:t>
      </w:r>
      <w:r>
        <w:rPr>
          <w:color w:val="1a1a1a"/>
          <w:sz w:val="28"/>
          <w:szCs w:val="28"/>
          <w:lang w:eastAsia="ru-RU"/>
        </w:rPr>
        <w:t xml:space="preserve">любого</w:t>
      </w:r>
      <w:r>
        <w:rPr>
          <w:color w:val="1a1a1a"/>
          <w:sz w:val="28"/>
          <w:szCs w:val="28"/>
          <w:lang w:eastAsia="ru-RU"/>
        </w:rPr>
        <w:t xml:space="preserve"> </w:t>
      </w:r>
      <w:r>
        <w:rPr>
          <w:color w:val="1a1a1a"/>
          <w:sz w:val="28"/>
          <w:szCs w:val="28"/>
          <w:lang w:eastAsia="ru-RU"/>
        </w:rPr>
        <w:t xml:space="preserve">уровня</w:t>
      </w:r>
      <w:r>
        <w:rPr>
          <w:color w:val="1a1a1a"/>
          <w:sz w:val="28"/>
          <w:szCs w:val="28"/>
          <w:lang w:eastAsia="ru-RU"/>
        </w:rPr>
        <w:t xml:space="preserve"> </w:t>
      </w:r>
      <w:r>
        <w:rPr>
          <w:color w:val="1a1a1a"/>
          <w:sz w:val="28"/>
          <w:szCs w:val="28"/>
          <w:lang w:eastAsia="ru-RU"/>
        </w:rPr>
        <w:t xml:space="preserve">и</w:t>
      </w:r>
      <w:r>
        <w:rPr>
          <w:color w:val="1a1a1a"/>
          <w:sz w:val="28"/>
          <w:szCs w:val="28"/>
          <w:lang w:eastAsia="ru-RU"/>
        </w:rPr>
        <w:t xml:space="preserve"> </w:t>
      </w:r>
      <w:r>
        <w:rPr>
          <w:color w:val="1a1a1a"/>
          <w:sz w:val="28"/>
          <w:szCs w:val="28"/>
          <w:lang w:eastAsia="ru-RU"/>
        </w:rPr>
        <w:t xml:space="preserve">его</w:t>
      </w:r>
      <w:r>
        <w:rPr>
          <w:color w:val="1a1a1a"/>
          <w:sz w:val="28"/>
          <w:szCs w:val="28"/>
          <w:lang w:eastAsia="ru-RU"/>
        </w:rPr>
        <w:t xml:space="preserve"> </w:t>
      </w:r>
      <w:r>
        <w:rPr>
          <w:color w:val="1a1a1a"/>
          <w:sz w:val="28"/>
          <w:szCs w:val="28"/>
          <w:lang w:eastAsia="ru-RU"/>
        </w:rPr>
        <w:t xml:space="preserve">дальнейшему</w:t>
      </w:r>
      <w:r>
        <w:rPr>
          <w:color w:val="1a1a1a"/>
          <w:sz w:val="28"/>
          <w:szCs w:val="28"/>
          <w:lang w:eastAsia="ru-RU"/>
        </w:rPr>
        <w:t xml:space="preserve"> </w:t>
      </w:r>
      <w:r>
        <w:rPr>
          <w:color w:val="1a1a1a"/>
          <w:sz w:val="28"/>
          <w:szCs w:val="28"/>
          <w:shd w:val="clear" w:color="auto" w:fill="ffffff"/>
        </w:rPr>
        <w:t xml:space="preserve">совершенствованию.</w:t>
      </w:r>
      <w:r>
        <w:rPr>
          <w:color w:val="1a1a1a"/>
          <w:sz w:val="28"/>
          <w:szCs w:val="28"/>
          <w:lang w:eastAsia="ru-RU"/>
        </w:rPr>
      </w:r>
    </w:p>
    <w:p>
      <w:pPr>
        <w:ind w:right="-11"/>
        <w:tabs>
          <w:tab w:val="left" w:pos="1447" w:leader="none"/>
        </w:tabs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>
      <w:pPr>
        <w:pStyle w:val="740"/>
        <w:numPr>
          <w:ilvl w:val="1"/>
          <w:numId w:val="9"/>
        </w:numPr>
        <w:ind w:left="0" w:right="-11" w:firstLine="709"/>
        <w:rPr>
          <w:sz w:val="24"/>
        </w:rPr>
      </w:pPr>
      <w:r>
        <w:rPr>
          <w:b/>
          <w:sz w:val="24"/>
        </w:rPr>
        <w:t xml:space="preserve">Движение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совокупного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фонда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муниципальных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библиотек</w:t>
      </w:r>
      <w:r>
        <w:rPr>
          <w:sz w:val="24"/>
        </w:rPr>
      </w:r>
    </w:p>
    <w:p>
      <w:pPr>
        <w:pStyle w:val="736"/>
        <w:ind w:left="0" w:firstLine="709"/>
        <w:rPr>
          <w:i/>
          <w:iCs/>
        </w:rPr>
      </w:pPr>
      <w:r>
        <w:rPr>
          <w:i/>
          <w:iCs/>
          <w:highlight w:val="yellow"/>
        </w:rPr>
        <w:t xml:space="preserve">В разделе </w:t>
      </w:r>
      <w:hyperlink w:tooltip="#_III._ПРИЛОЖЕНИЯ" w:anchor="_III._ПРИЛОЖЕНИЯ" w:history="1">
        <w:r>
          <w:rPr>
            <w:rStyle w:val="748"/>
            <w:i/>
            <w:iCs/>
            <w:highlight w:val="yellow"/>
          </w:rPr>
          <w:t xml:space="preserve">III. ПРИЛОЖЕНИЯ</w:t>
        </w:r>
      </w:hyperlink>
      <w:r>
        <w:rPr>
          <w:i/>
          <w:iCs/>
          <w:highlight w:val="yellow"/>
        </w:rPr>
        <w:t xml:space="preserve"> настоящих «Рекомендаций» заполнить </w:t>
      </w:r>
      <w:r>
        <w:rPr>
          <w:i/>
          <w:iCs/>
          <w:highlight w:val="yellow"/>
          <w:u w:val="single"/>
        </w:rPr>
        <w:t xml:space="preserve">таблицу №4</w:t>
      </w:r>
      <w:r>
        <w:rPr>
          <w:b/>
          <w:i/>
          <w:iCs/>
          <w:highlight w:val="yellow"/>
        </w:rPr>
        <w:t xml:space="preserve"> «</w:t>
      </w:r>
      <w:r>
        <w:rPr>
          <w:i/>
          <w:iCs/>
          <w:highlight w:val="yellow"/>
        </w:rPr>
        <w:t xml:space="preserve">Движение библиотечного фонда на физических (материальных) носителях в 2024 г. в разрезе библиотек-структурных подразделений» (показатели из форм 6-НК).</w:t>
      </w:r>
      <w:r>
        <w:rPr>
          <w:i/>
          <w:iCs/>
        </w:rPr>
        <w:t xml:space="preserve"> </w:t>
      </w:r>
      <w:r>
        <w:rPr>
          <w:i/>
          <w:iCs/>
        </w:rPr>
      </w:r>
    </w:p>
    <w:p>
      <w:pPr>
        <w:ind w:right="-11"/>
        <w:tabs>
          <w:tab w:val="left" w:pos="1490" w:leader="none"/>
        </w:tabs>
        <w:rPr>
          <w:b/>
          <w:sz w:val="24"/>
        </w:rPr>
      </w:pPr>
      <w:r>
        <w:rPr>
          <w:sz w:val="24"/>
          <w:u w:val="single"/>
        </w:rPr>
        <w:t xml:space="preserve">Таблица №</w:t>
      </w:r>
      <w:r>
        <w:rPr>
          <w:sz w:val="24"/>
          <w:szCs w:val="24"/>
          <w:u w:val="single"/>
        </w:rPr>
        <w:t xml:space="preserve">8</w:t>
      </w:r>
      <w:r>
        <w:rPr>
          <w:b/>
          <w:sz w:val="24"/>
          <w:szCs w:val="24"/>
        </w:rPr>
        <w:t xml:space="preserve"> Динамика поступления ресурсов библиотечного фонда и выполнение этого показателя по отношению к нормативу </w:t>
      </w:r>
      <w:r>
        <w:rPr>
          <w:b/>
          <w:sz w:val="24"/>
        </w:rPr>
        <w:t xml:space="preserve">ЮНЕСКО</w:t>
      </w:r>
      <w:r>
        <w:rPr>
          <w:b/>
          <w:sz w:val="24"/>
        </w:rPr>
      </w:r>
    </w:p>
    <w:tbl>
      <w:tblPr>
        <w:tblW w:w="100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709"/>
        <w:gridCol w:w="1418"/>
        <w:gridCol w:w="708"/>
        <w:gridCol w:w="1418"/>
        <w:gridCol w:w="709"/>
        <w:gridCol w:w="1446"/>
        <w:gridCol w:w="1240"/>
      </w:tblGrid>
      <w:tr>
        <w:tblPrEx/>
        <w:trPr/>
        <w:tc>
          <w:tcPr>
            <w:tcW w:w="2376" w:type="dxa"/>
            <w:vAlign w:val="center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2022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Выполнение к нормативу</w:t>
            </w:r>
            <w:r/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2023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Выполнение к нормативу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2024</w:t>
            </w:r>
            <w:r/>
          </w:p>
        </w:tc>
        <w:tc>
          <w:tcPr>
            <w:tcW w:w="144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Выполнение к нормативу</w:t>
            </w:r>
            <w:r/>
          </w:p>
        </w:tc>
        <w:tc>
          <w:tcPr>
            <w:tcW w:w="124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+/- к прошлому году</w:t>
            </w:r>
            <w:r/>
          </w:p>
        </w:tc>
      </w:tr>
      <w:tr>
        <w:tblPrEx/>
        <w:trPr>
          <w:trHeight w:val="415"/>
        </w:trPr>
        <w:tc>
          <w:tcPr>
            <w:tcW w:w="2376" w:type="dxa"/>
            <w:vAlign w:val="center"/>
            <w:textDirection w:val="lrTb"/>
            <w:noWrap w:val="false"/>
          </w:tcPr>
          <w:p>
            <w:pPr>
              <w:rPr>
                <w:strike/>
              </w:rPr>
            </w:pPr>
            <w:r>
              <w:t xml:space="preserve">Новые поступления печатных изданий</w:t>
            </w:r>
            <w:r>
              <w:rPr>
                <w:strike/>
              </w:rPr>
            </w:r>
          </w:p>
          <w:p>
            <w:pPr>
              <w:ind w:right="-23"/>
              <w:jc w:val="both"/>
              <w:rPr>
                <w:i/>
                <w:sz w:val="20"/>
              </w:rPr>
            </w:pPr>
            <w:r>
              <w:rPr>
                <w:i/>
                <w:color w:val="1b1d1c"/>
                <w:sz w:val="20"/>
              </w:rPr>
              <w:t xml:space="preserve">(П</w:t>
            </w:r>
            <w:r>
              <w:rPr>
                <w:i/>
                <w:color w:val="1b1d1c"/>
                <w:spacing w:val="-5"/>
                <w:sz w:val="20"/>
              </w:rPr>
              <w:t xml:space="preserve">е</w:t>
            </w:r>
            <w:r>
              <w:rPr>
                <w:i/>
                <w:color w:val="1b1d1c"/>
                <w:sz w:val="20"/>
              </w:rPr>
              <w:t xml:space="preserve">ч</w:t>
            </w:r>
            <w:r>
              <w:rPr>
                <w:i/>
                <w:color w:val="1b1d1c"/>
                <w:spacing w:val="-6"/>
                <w:sz w:val="20"/>
              </w:rPr>
              <w:t xml:space="preserve">а</w:t>
            </w:r>
            <w:r>
              <w:rPr>
                <w:i/>
                <w:color w:val="1b1d1c"/>
                <w:sz w:val="20"/>
              </w:rPr>
              <w:t xml:space="preserve">тные и</w:t>
            </w:r>
            <w:r>
              <w:rPr>
                <w:i/>
                <w:color w:val="1b1d1c"/>
                <w:spacing w:val="-4"/>
                <w:sz w:val="20"/>
              </w:rPr>
              <w:t xml:space="preserve">з</w:t>
            </w:r>
            <w:r>
              <w:rPr>
                <w:i/>
                <w:color w:val="1b1d1c"/>
                <w:sz w:val="20"/>
              </w:rPr>
              <w:t xml:space="preserve">дания, которые учтены в книге суммарного учета (КСУ), экз.)</w:t>
            </w:r>
            <w:r>
              <w:rPr>
                <w:i/>
                <w:sz w:val="20"/>
              </w:rPr>
            </w:r>
          </w:p>
          <w:p>
            <w:r/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t xml:space="preserve">1638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t xml:space="preserve">53,98</w:t>
            </w:r>
            <w:r/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t xml:space="preserve">1767</w:t>
            </w:r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t xml:space="preserve">57,44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t xml:space="preserve">2535</w:t>
            </w:r>
            <w:r/>
          </w:p>
        </w:tc>
        <w:tc>
          <w:tcPr>
            <w:tcW w:w="1446" w:type="dxa"/>
            <w:vAlign w:val="center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124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81,64</w:t>
            </w:r>
            <w:r/>
          </w:p>
        </w:tc>
      </w:tr>
      <w:tr>
        <w:tblPrEx/>
        <w:trPr/>
        <w:tc>
          <w:tcPr>
            <w:tcW w:w="2376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ВСЕГО:</w:t>
            </w:r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 = Пt х 1000 / Чi,</w:t>
            </w:r>
            <w:r>
              <w:rPr>
                <w:sz w:val="20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 = Пt х 1000 / Чi,</w:t>
            </w:r>
            <w:r>
              <w:rPr>
                <w:sz w:val="20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4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 = Пt х 1000 / Чi,</w:t>
            </w:r>
            <w:r>
              <w:rPr>
                <w:sz w:val="20"/>
              </w:rPr>
            </w:r>
          </w:p>
        </w:tc>
        <w:tc>
          <w:tcPr>
            <w:tcW w:w="1240" w:type="dxa"/>
            <w:vAlign w:val="center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/>
        <w:tc>
          <w:tcPr>
            <w:tcW w:w="2376" w:type="dxa"/>
            <w:vAlign w:val="center"/>
            <w:textDirection w:val="lrTb"/>
            <w:noWrap w:val="false"/>
          </w:tcPr>
          <w:p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both"/>
            </w:pPr>
            <w:r/>
            <w:r/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4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240" w:type="dxa"/>
            <w:vAlign w:val="center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</w:tbl>
    <w:p>
      <w:pPr>
        <w:ind w:firstLine="709"/>
        <w:jc w:val="both"/>
        <w:rPr>
          <w:color w:val="0000ff"/>
          <w:sz w:val="24"/>
        </w:rPr>
      </w:pPr>
      <w:r>
        <w:rPr>
          <w:color w:val="0000ff"/>
          <w:sz w:val="24"/>
        </w:rPr>
        <w:t xml:space="preserve">461</w:t>
        <w:object w:dxaOrig="7986" w:dyaOrig="5258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4" o:spid="_x0000_s4" type="#_x0000_t75" style="width:407.63pt;height:292.66pt;mso-wrap-distance-left:0.00pt;mso-wrap-distance-top:0.00pt;mso-wrap-distance-right:0.00pt;mso-wrap-distance-bottom:0.00pt;" filled="f" stroked="f">
            <v:path textboxrect="0,0,0,0"/>
            <v:imagedata r:id="rId27" o:title=""/>
          </v:shape>
          <o:OLEObject DrawAspect="Content" r:id="rId28" ObjectID="_1525044" ProgID="MSGraph.Chart.8" ShapeID="_x0000_i4" Type="Embed"/>
        </w:object>
      </w:r>
      <w:r>
        <w:rPr>
          <w:color w:val="0000ff"/>
          <w:sz w:val="24"/>
        </w:rPr>
      </w:r>
    </w:p>
    <w:p>
      <w:pPr>
        <w:pStyle w:val="736"/>
        <w:ind w:left="0" w:right="-11"/>
        <w:rPr>
          <w:color w:val="0000ff"/>
        </w:rPr>
      </w:pPr>
      <w:r>
        <w:rPr>
          <w:color w:val="0000ff"/>
        </w:rPr>
      </w:r>
      <w:r>
        <w:rPr>
          <w:color w:val="0000ff"/>
        </w:rPr>
      </w:r>
    </w:p>
    <w:p>
      <w:pPr>
        <w:pStyle w:val="740"/>
        <w:ind w:left="0" w:firstLine="709"/>
        <w:spacing w:line="360" w:lineRule="auto"/>
        <w:tabs>
          <w:tab w:val="left" w:pos="-1843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Подписка</w:t>
      </w:r>
      <w:r>
        <w:rPr>
          <w:b/>
          <w:spacing w:val="1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</w:t>
      </w:r>
      <w:r>
        <w:rPr>
          <w:b/>
          <w:spacing w:val="1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печатные</w:t>
      </w:r>
      <w:r>
        <w:rPr>
          <w:b/>
          <w:spacing w:val="1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периодические</w:t>
      </w:r>
      <w:r>
        <w:rPr>
          <w:b/>
          <w:spacing w:val="1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издания</w:t>
      </w:r>
      <w:r>
        <w:rPr>
          <w:b/>
          <w:spacing w:val="1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</w:t>
      </w:r>
      <w:r>
        <w:rPr>
          <w:b/>
          <w:spacing w:val="1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динамике</w:t>
      </w:r>
      <w:r>
        <w:rPr>
          <w:b/>
          <w:spacing w:val="1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</w:t>
      </w:r>
      <w:r>
        <w:rPr>
          <w:b/>
          <w:spacing w:val="8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три</w:t>
      </w:r>
      <w:r>
        <w:rPr>
          <w:b/>
          <w:spacing w:val="13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740"/>
        <w:ind w:left="0" w:firstLine="0"/>
        <w:spacing w:line="360" w:lineRule="auto"/>
        <w:tabs>
          <w:tab w:val="left" w:pos="-184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Общая сумма годовой подписки на 2024 год составила 342 240,00 </w:t>
      </w:r>
      <w:r>
        <w:rPr>
          <w:sz w:val="28"/>
          <w:szCs w:val="28"/>
        </w:rPr>
      </w:r>
    </w:p>
    <w:p>
      <w:pPr>
        <w:pStyle w:val="740"/>
        <w:numPr>
          <w:ilvl w:val="0"/>
          <w:numId w:val="3"/>
        </w:numPr>
        <w:ind w:left="0" w:firstLine="709"/>
        <w:spacing w:line="36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Общее количество </w:t>
      </w:r>
      <w:r>
        <w:rPr>
          <w:sz w:val="28"/>
          <w:szCs w:val="28"/>
          <w:u w:val="single"/>
        </w:rPr>
        <w:t xml:space="preserve">выписываемых названий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 xml:space="preserve">газет</w:t>
      </w:r>
      <w:r>
        <w:rPr>
          <w:sz w:val="28"/>
          <w:szCs w:val="28"/>
        </w:rPr>
        <w:t xml:space="preserve"> – 44 наименования . </w:t>
      </w:r>
      <w:r>
        <w:rPr>
          <w:sz w:val="28"/>
          <w:szCs w:val="28"/>
        </w:rPr>
      </w:r>
    </w:p>
    <w:p>
      <w:pPr>
        <w:pStyle w:val="740"/>
        <w:numPr>
          <w:ilvl w:val="0"/>
          <w:numId w:val="3"/>
        </w:numPr>
        <w:ind w:left="0" w:firstLine="709"/>
        <w:spacing w:line="36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Общее количество </w:t>
      </w:r>
      <w:r>
        <w:rPr>
          <w:sz w:val="28"/>
          <w:szCs w:val="28"/>
          <w:u w:val="single"/>
        </w:rPr>
        <w:t xml:space="preserve">выписываемых названий </w:t>
      </w:r>
      <w:r>
        <w:rPr>
          <w:b/>
          <w:sz w:val="28"/>
          <w:szCs w:val="28"/>
          <w:u w:val="single"/>
        </w:rPr>
        <w:t xml:space="preserve">журналов</w:t>
      </w:r>
      <w:r>
        <w:rPr>
          <w:sz w:val="28"/>
          <w:szCs w:val="28"/>
        </w:rPr>
        <w:t xml:space="preserve"> 85 наименований. </w:t>
      </w:r>
      <w:r>
        <w:rPr>
          <w:sz w:val="28"/>
          <w:szCs w:val="28"/>
        </w:rPr>
      </w:r>
    </w:p>
    <w:p>
      <w:pPr>
        <w:pStyle w:val="740"/>
        <w:numPr>
          <w:ilvl w:val="0"/>
          <w:numId w:val="3"/>
        </w:numPr>
        <w:ind w:left="0" w:firstLine="709"/>
        <w:spacing w:line="36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Количество </w:t>
      </w:r>
      <w:r>
        <w:rPr>
          <w:b/>
          <w:sz w:val="28"/>
          <w:szCs w:val="28"/>
        </w:rPr>
        <w:t xml:space="preserve">названий</w:t>
      </w:r>
      <w:r>
        <w:rPr>
          <w:sz w:val="28"/>
          <w:szCs w:val="28"/>
        </w:rPr>
        <w:t xml:space="preserve"> периодических изданий:</w:t>
      </w:r>
      <w:r>
        <w:rPr>
          <w:sz w:val="28"/>
          <w:szCs w:val="28"/>
        </w:rPr>
      </w:r>
    </w:p>
    <w:p>
      <w:pPr>
        <w:pStyle w:val="740"/>
        <w:ind w:left="0" w:firstLine="709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на центральную библиотеку -  56 наименований;</w:t>
      </w:r>
      <w:r>
        <w:rPr>
          <w:sz w:val="28"/>
          <w:szCs w:val="28"/>
        </w:rPr>
      </w:r>
    </w:p>
    <w:p>
      <w:pPr>
        <w:pStyle w:val="740"/>
        <w:ind w:left="0" w:firstLine="709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на детскую библиотеку – 57 наименований;</w:t>
      </w:r>
      <w:r>
        <w:rPr>
          <w:sz w:val="28"/>
          <w:szCs w:val="28"/>
        </w:rPr>
      </w:r>
    </w:p>
    <w:p>
      <w:pPr>
        <w:pStyle w:val="740"/>
        <w:ind w:left="0" w:firstLine="709"/>
        <w:spacing w:line="360" w:lineRule="auto"/>
        <w:rPr>
          <w:sz w:val="28"/>
          <w:szCs w:val="28"/>
        </w:rPr>
      </w:pPr>
      <w:r>
        <w:rPr>
          <w:sz w:val="28"/>
          <w:szCs w:val="28"/>
          <w:highlight w:val="yellow"/>
        </w:rPr>
        <w:t xml:space="preserve">- библиотека №1 – 25 наименований.</w:t>
      </w:r>
      <w:r>
        <w:rPr>
          <w:sz w:val="28"/>
          <w:szCs w:val="28"/>
        </w:rPr>
      </w:r>
    </w:p>
    <w:p>
      <w:pPr>
        <w:pStyle w:val="740"/>
        <w:ind w:left="0" w:firstLine="709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Исходя из этих данных можно отметить, что, несмотря на увеличение финансирования на </w:t>
      </w:r>
      <w:r>
        <w:rPr>
          <w:sz w:val="28"/>
          <w:szCs w:val="28"/>
        </w:rPr>
        <w:t xml:space="preserve">подписные издания, потребности библиотек полностью неудовлетворены. Это обусловлено тем, что цены на периодические издания растут и библиотеки вынуждены отказываться от качественных и дорогих изданий в пользу более дешевых и не всегда качественных изданий.</w:t>
      </w:r>
      <w:r>
        <w:rPr>
          <w:sz w:val="28"/>
          <w:szCs w:val="28"/>
        </w:rPr>
      </w:r>
    </w:p>
    <w:p>
      <w:pPr>
        <w:pStyle w:val="736"/>
        <w:ind w:left="0" w:right="-11" w:firstLine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Все эти факторы приводят к сокращению объемов новых поступлений в библиотечные фонды и соответственно невыполнению показателя обеспеченности новыми изданиями на одного жителя.</w:t>
      </w:r>
      <w:r>
        <w:rPr>
          <w:sz w:val="28"/>
          <w:szCs w:val="28"/>
        </w:rPr>
      </w:r>
    </w:p>
    <w:p>
      <w:pPr>
        <w:ind w:right="-11"/>
        <w:jc w:val="both"/>
        <w:rPr>
          <w:b/>
          <w:i/>
          <w:iCs/>
          <w:sz w:val="24"/>
          <w:szCs w:val="24"/>
        </w:rPr>
      </w:pPr>
      <w:r>
        <w:rPr>
          <w:sz w:val="24"/>
          <w:u w:val="single"/>
        </w:rPr>
        <w:t xml:space="preserve">Таблица</w:t>
      </w:r>
      <w:r>
        <w:rPr>
          <w:sz w:val="24"/>
          <w:szCs w:val="24"/>
          <w:u w:val="single"/>
        </w:rPr>
        <w:t xml:space="preserve"> №9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Выбытие из фондов муниципальных библиотек по видам документов, </w:t>
      </w:r>
      <w:r>
        <w:rPr>
          <w:i/>
          <w:iCs/>
          <w:sz w:val="24"/>
        </w:rPr>
        <w:t xml:space="preserve">данные из СВОДа (формулировки в таблице приведены в соответствии с Приказом МК РФ от 8 октября 2012 г. №1077, изм. и допол. 2017 г).</w:t>
      </w:r>
      <w:r>
        <w:rPr>
          <w:b/>
          <w:i/>
          <w:iCs/>
          <w:sz w:val="24"/>
          <w:szCs w:val="24"/>
        </w:rPr>
      </w:r>
    </w:p>
    <w:tbl>
      <w:tblPr>
        <w:tblW w:w="96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5070"/>
        <w:gridCol w:w="1275"/>
        <w:gridCol w:w="1276"/>
        <w:gridCol w:w="1276"/>
        <w:gridCol w:w="710"/>
      </w:tblGrid>
      <w:tr>
        <w:tblPrEx/>
        <w:trPr>
          <w:trHeight w:val="247"/>
        </w:trPr>
        <w:tc>
          <w:tcPr>
            <w:tcW w:w="5070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Виды документов </w:t>
            </w:r>
            <w:r>
              <w:rPr>
                <w:b/>
                <w:color w:val="000000"/>
              </w:rPr>
            </w:r>
          </w:p>
        </w:tc>
        <w:tc>
          <w:tcPr>
            <w:gridSpan w:val="3"/>
            <w:tcW w:w="382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Выбытие из фонда</w:t>
            </w:r>
            <w:r>
              <w:rPr>
                <w:b/>
                <w:color w:val="000000"/>
              </w:rPr>
            </w:r>
          </w:p>
        </w:tc>
        <w:tc>
          <w:tcPr>
            <w:tcW w:w="710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+/- </w:t>
            </w:r>
            <w:r>
              <w:rPr>
                <w:b/>
                <w:color w:val="000000"/>
              </w:rPr>
            </w:r>
          </w:p>
        </w:tc>
      </w:tr>
      <w:tr>
        <w:tblPrEx/>
        <w:trPr>
          <w:trHeight w:val="258"/>
        </w:trPr>
        <w:tc>
          <w:tcPr>
            <w:tcW w:w="5070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2022 </w:t>
            </w:r>
            <w:r>
              <w:rPr>
                <w:b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2023 </w:t>
            </w:r>
            <w:r>
              <w:rPr>
                <w:b/>
                <w:color w:val="000000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2024 </w:t>
            </w:r>
            <w:r>
              <w:rPr>
                <w:b/>
                <w:color w:val="000000"/>
              </w:rPr>
            </w:r>
          </w:p>
        </w:tc>
        <w:tc>
          <w:tcPr>
            <w:tcW w:w="710" w:type="dxa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blPrEx/>
        <w:trPr/>
        <w:tc>
          <w:tcPr>
            <w:tcW w:w="5070" w:type="dxa"/>
            <w:textDirection w:val="lrTb"/>
            <w:noWrap w:val="false"/>
          </w:tcPr>
          <w:p>
            <w:pPr>
              <w:ind w:right="-20"/>
              <w:spacing w:line="252" w:lineRule="exact"/>
              <w:rPr>
                <w:color w:val="000000"/>
              </w:rPr>
            </w:pPr>
            <w:r>
              <w:rPr>
                <w:color w:val="000000"/>
              </w:rPr>
              <w:t xml:space="preserve">П</w:t>
            </w:r>
            <w:r>
              <w:rPr>
                <w:color w:val="000000"/>
                <w:spacing w:val="-5"/>
              </w:rPr>
              <w:t xml:space="preserve">е</w:t>
            </w:r>
            <w:r>
              <w:rPr>
                <w:color w:val="000000"/>
              </w:rPr>
              <w:t xml:space="preserve">ч</w:t>
            </w:r>
            <w:r>
              <w:rPr>
                <w:color w:val="000000"/>
                <w:spacing w:val="-6"/>
              </w:rPr>
              <w:t xml:space="preserve">а</w:t>
            </w:r>
            <w:r>
              <w:rPr>
                <w:color w:val="000000"/>
              </w:rPr>
              <w:t xml:space="preserve">тные и</w:t>
            </w:r>
            <w:r>
              <w:rPr>
                <w:color w:val="000000"/>
                <w:spacing w:val="-4"/>
              </w:rPr>
              <w:t xml:space="preserve">з</w:t>
            </w:r>
            <w:r>
              <w:rPr>
                <w:color w:val="000000"/>
              </w:rPr>
              <w:t xml:space="preserve">дания, э</w:t>
            </w:r>
            <w:r>
              <w:rPr>
                <w:color w:val="000000"/>
                <w:spacing w:val="-3"/>
              </w:rPr>
              <w:t xml:space="preserve">к</w:t>
            </w:r>
            <w:r>
              <w:rPr>
                <w:color w:val="000000"/>
              </w:rPr>
              <w:t xml:space="preserve">з.</w:t>
            </w:r>
            <w:r>
              <w:rPr>
                <w:color w:val="00000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5623</w:t>
            </w:r>
            <w:r>
              <w:rPr>
                <w:color w:val="00000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3919</w:t>
            </w:r>
            <w:r>
              <w:rPr>
                <w:color w:val="00000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6461</w:t>
            </w:r>
            <w:r>
              <w:rPr>
                <w:color w:val="000000"/>
              </w:rPr>
            </w:r>
          </w:p>
        </w:tc>
        <w:tc>
          <w:tcPr>
            <w:tcW w:w="710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+</w:t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W w:w="5070" w:type="dxa"/>
            <w:textDirection w:val="lrTb"/>
            <w:noWrap w:val="false"/>
          </w:tcPr>
          <w:p>
            <w:pPr>
              <w:ind w:right="-20"/>
              <w:spacing w:line="252" w:lineRule="exact"/>
              <w:rPr>
                <w:color w:val="000000"/>
              </w:rPr>
            </w:pPr>
            <w:r>
              <w:rPr>
                <w:color w:val="000000"/>
              </w:rPr>
              <w:t xml:space="preserve">                в т. ч. книги, экз.</w:t>
            </w:r>
            <w:r>
              <w:rPr>
                <w:color w:val="00000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4052</w:t>
            </w:r>
            <w:r>
              <w:rPr>
                <w:color w:val="00000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2344</w:t>
            </w:r>
            <w:r>
              <w:rPr>
                <w:color w:val="00000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4482</w:t>
            </w:r>
            <w:r>
              <w:rPr>
                <w:color w:val="000000"/>
              </w:rPr>
            </w:r>
          </w:p>
        </w:tc>
        <w:tc>
          <w:tcPr>
            <w:tcW w:w="710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W w:w="5070" w:type="dxa"/>
            <w:textDirection w:val="lrTb"/>
            <w:noWrap w:val="false"/>
          </w:tcPr>
          <w:p>
            <w:pPr>
              <w:ind w:right="-20"/>
              <w:spacing w:line="252" w:lineRule="exact"/>
              <w:rPr>
                <w:color w:val="000000"/>
              </w:rPr>
            </w:pPr>
            <w:r>
              <w:rPr>
                <w:color w:val="000000"/>
                <w:spacing w:val="-3"/>
              </w:rPr>
              <w:t xml:space="preserve">Э</w:t>
            </w:r>
            <w:r>
              <w:rPr>
                <w:color w:val="000000"/>
              </w:rPr>
              <w:t xml:space="preserve">ле</w:t>
            </w:r>
            <w:r>
              <w:rPr>
                <w:color w:val="000000"/>
                <w:spacing w:val="-3"/>
              </w:rPr>
              <w:t xml:space="preserve">к</w:t>
            </w:r>
            <w:r>
              <w:rPr>
                <w:color w:val="000000"/>
                <w:spacing w:val="3"/>
              </w:rPr>
              <w:t xml:space="preserve">т</w:t>
            </w:r>
            <w:r>
              <w:rPr>
                <w:color w:val="000000"/>
              </w:rPr>
              <w:t xml:space="preserve">ронные документы на съемных носителях (компакт-диски, флеш-карты), э</w:t>
            </w:r>
            <w:r>
              <w:rPr>
                <w:color w:val="000000"/>
                <w:spacing w:val="-3"/>
              </w:rPr>
              <w:t xml:space="preserve">к</w:t>
            </w:r>
            <w:r>
              <w:rPr>
                <w:color w:val="000000"/>
              </w:rPr>
              <w:t xml:space="preserve">з.</w:t>
            </w:r>
            <w:r>
              <w:rPr>
                <w:color w:val="00000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243</w:t>
            </w:r>
            <w:r>
              <w:rPr>
                <w:color w:val="00000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471</w:t>
            </w:r>
            <w:r>
              <w:rPr>
                <w:color w:val="000000"/>
              </w:rPr>
            </w:r>
          </w:p>
        </w:tc>
        <w:tc>
          <w:tcPr>
            <w:tcW w:w="710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+</w:t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W w:w="5070" w:type="dxa"/>
            <w:textDirection w:val="lrTb"/>
            <w:noWrap w:val="false"/>
          </w:tcPr>
          <w:p>
            <w:pPr>
              <w:ind w:right="-20"/>
              <w:spacing w:line="252" w:lineRule="exact"/>
              <w:rPr>
                <w:color w:val="000000"/>
                <w:spacing w:val="-3"/>
              </w:rPr>
            </w:pPr>
            <w:r>
              <w:rPr>
                <w:color w:val="000000"/>
              </w:rPr>
              <w:t xml:space="preserve">Документы на микроформах (микрофильмы, микрофиши), экз.</w:t>
            </w:r>
            <w:r>
              <w:rPr>
                <w:color w:val="000000"/>
                <w:spacing w:val="-3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  <w:r>
              <w:rPr>
                <w:color w:val="00000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  <w:r>
              <w:rPr>
                <w:color w:val="000000"/>
              </w:rPr>
            </w:r>
          </w:p>
        </w:tc>
        <w:tc>
          <w:tcPr>
            <w:tcW w:w="710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70"/>
        </w:trPr>
        <w:tc>
          <w:tcPr>
            <w:tcW w:w="5070" w:type="dxa"/>
            <w:textDirection w:val="lrTb"/>
            <w:noWrap w:val="false"/>
          </w:tcPr>
          <w:p>
            <w:pPr>
              <w:ind w:right="-20"/>
              <w:spacing w:line="252" w:lineRule="exact"/>
              <w:rPr>
                <w:color w:val="000000"/>
              </w:rPr>
            </w:pPr>
            <w:r>
              <w:rPr>
                <w:color w:val="000000"/>
              </w:rPr>
              <w:t xml:space="preserve">Документы на д</w:t>
            </w:r>
            <w:r>
              <w:rPr>
                <w:color w:val="000000"/>
                <w:spacing w:val="-3"/>
              </w:rPr>
              <w:t xml:space="preserve">р</w:t>
            </w:r>
            <w:r>
              <w:rPr>
                <w:color w:val="000000"/>
              </w:rPr>
              <w:t xml:space="preserve">угих видах носителей (аудиовиз.документы: фоно-, видео-, фото-, кинодокументы). Кассеты, грампластинки и др., экз.</w:t>
            </w:r>
            <w:r>
              <w:rPr>
                <w:color w:val="00000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  <w:r>
              <w:rPr>
                <w:color w:val="00000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  <w:r>
              <w:rPr>
                <w:color w:val="000000"/>
              </w:rPr>
            </w:r>
          </w:p>
        </w:tc>
        <w:tc>
          <w:tcPr>
            <w:tcW w:w="710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70"/>
        </w:trPr>
        <w:tc>
          <w:tcPr>
            <w:tcW w:w="5070" w:type="dxa"/>
            <w:textDirection w:val="lrTb"/>
            <w:noWrap w:val="false"/>
          </w:tcPr>
          <w:p>
            <w:pPr>
              <w:ind w:right="-20"/>
              <w:spacing w:line="252" w:lineRule="exact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В</w:t>
            </w:r>
            <w:r>
              <w:rPr>
                <w:b/>
                <w:bCs/>
                <w:color w:val="000000"/>
                <w:spacing w:val="3"/>
              </w:rPr>
              <w:t xml:space="preserve">с</w:t>
            </w:r>
            <w:r>
              <w:rPr>
                <w:b/>
                <w:bCs/>
                <w:color w:val="000000"/>
              </w:rPr>
              <w:t xml:space="preserve">е</w:t>
            </w:r>
            <w:r>
              <w:rPr>
                <w:b/>
                <w:bCs/>
                <w:color w:val="000000"/>
                <w:spacing w:val="-6"/>
              </w:rPr>
              <w:t xml:space="preserve">г</w:t>
            </w:r>
            <w:r>
              <w:rPr>
                <w:b/>
                <w:bCs/>
                <w:color w:val="000000"/>
              </w:rPr>
              <w:t xml:space="preserve">о</w:t>
            </w:r>
            <w:r>
              <w:rPr>
                <w:color w:val="00000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5623</w:t>
            </w:r>
            <w:r>
              <w:rPr>
                <w:color w:val="00000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3919</w:t>
            </w:r>
            <w:r>
              <w:rPr>
                <w:color w:val="00000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6461</w:t>
            </w:r>
            <w:r>
              <w:rPr>
                <w:color w:val="000000"/>
              </w:rPr>
            </w:r>
          </w:p>
        </w:tc>
        <w:tc>
          <w:tcPr>
            <w:tcW w:w="710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+</w:t>
            </w:r>
            <w:r>
              <w:rPr>
                <w:color w:val="000000"/>
              </w:rPr>
            </w:r>
          </w:p>
        </w:tc>
      </w:tr>
    </w:tbl>
    <w:p>
      <w:pPr>
        <w:contextualSpacing/>
        <w:ind w:firstLine="709"/>
        <w:rPr>
          <w:b/>
          <w:sz w:val="24"/>
          <w:u w:val="single"/>
        </w:rPr>
      </w:pPr>
      <w:r>
        <w:rPr>
          <w:b/>
          <w:sz w:val="24"/>
          <w:u w:val="single"/>
        </w:rPr>
      </w:r>
      <w:r>
        <w:rPr>
          <w:b/>
          <w:sz w:val="24"/>
          <w:u w:val="single"/>
        </w:rPr>
      </w:r>
    </w:p>
    <w:p>
      <w:pPr>
        <w:ind w:firstLine="709"/>
        <w:jc w:val="both"/>
        <w:rPr>
          <w:sz w:val="24"/>
          <w:u w:val="single"/>
        </w:rPr>
      </w:pPr>
      <w:r>
        <w:rPr>
          <w:sz w:val="24"/>
          <w:u w:val="single"/>
        </w:rPr>
        <w:object w:dxaOrig="8126" w:dyaOrig="5401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5" o:spid="_x0000_s5" type="#_x0000_t75" style="width:406.50pt;height:270.00pt;mso-wrap-distance-left:0.00pt;mso-wrap-distance-top:0.00pt;mso-wrap-distance-right:0.00pt;mso-wrap-distance-bottom:0.00pt;" filled="f" stroked="f">
            <v:path textboxrect="0,0,0,0"/>
            <v:imagedata r:id="rId29" o:title=""/>
          </v:shape>
          <o:OLEObject DrawAspect="Content" r:id="rId30" ObjectID="_1525045" ProgID="MSGraph.Chart.8" ShapeID="_x0000_i5" Type="Embed"/>
        </w:object>
      </w:r>
      <w:r>
        <w:rPr>
          <w:sz w:val="24"/>
          <w:u w:val="single"/>
        </w:rPr>
      </w:r>
    </w:p>
    <w:p>
      <w:pPr>
        <w:ind w:firstLine="709"/>
        <w:jc w:val="both"/>
        <w:spacing w:line="360" w:lineRule="auto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Выбытие из фондов библиотек произошло по причине списания ветхой литературы, устаревшей по содержанию,  утраты книг читателями. Выбытие превышае</w:t>
      </w:r>
      <w:r>
        <w:rPr>
          <w:sz w:val="28"/>
          <w:szCs w:val="28"/>
        </w:rPr>
        <w:t xml:space="preserve">т поступление документов ввиду того, что в течение десяти последних лет списания производилось  дозировано, что бы не превышать количества поступлений литературы в фонды. Это и привело к скоплению большого количества ветхой, устаревшей по содержанию и дубл</w:t>
      </w:r>
      <w:r>
        <w:rPr>
          <w:sz w:val="28"/>
          <w:szCs w:val="28"/>
        </w:rPr>
        <w:t xml:space="preserve">етной литературы. Проанализировав данные по выбытию из фондов библиотек можно с уверенностью определить, что  основная часть списанных документов – книги, изданные в конце 90-х годов, брошюры и литература массового потребления (детективы и женские романы).</w:t>
      </w:r>
      <w:r>
        <w:rPr>
          <w:b/>
          <w:sz w:val="28"/>
          <w:szCs w:val="28"/>
          <w:u w:val="single"/>
        </w:rPr>
      </w:r>
    </w:p>
    <w:p>
      <w:pPr>
        <w:pStyle w:val="736"/>
        <w:ind w:left="0" w:right="-11"/>
        <w:rPr>
          <w:i/>
        </w:rPr>
      </w:pPr>
      <w:r>
        <w:rPr>
          <w:i/>
        </w:rPr>
      </w:r>
      <w:r>
        <w:rPr>
          <w:i/>
        </w:rPr>
      </w:r>
    </w:p>
    <w:p>
      <w:pPr>
        <w:pStyle w:val="740"/>
        <w:numPr>
          <w:ilvl w:val="1"/>
          <w:numId w:val="9"/>
        </w:numPr>
        <w:ind w:left="0" w:right="-11" w:firstLine="709"/>
        <w:jc w:val="center"/>
        <w:tabs>
          <w:tab w:val="left" w:pos="1134" w:leader="none"/>
          <w:tab w:val="left" w:pos="2544" w:leader="none"/>
          <w:tab w:val="left" w:pos="2885" w:leader="none"/>
          <w:tab w:val="left" w:pos="3798" w:leader="none"/>
          <w:tab w:val="left" w:pos="5045" w:leader="none"/>
          <w:tab w:val="left" w:pos="5390" w:leader="none"/>
          <w:tab w:val="left" w:pos="7174" w:leader="none"/>
          <w:tab w:val="left" w:pos="8898" w:leader="none"/>
        </w:tabs>
        <w:rPr>
          <w:i/>
          <w:sz w:val="24"/>
        </w:rPr>
      </w:pPr>
      <w:r>
        <w:rPr>
          <w:b/>
          <w:sz w:val="24"/>
        </w:rPr>
        <w:t xml:space="preserve">Анализ и оценка состояния и эффективности использования фондов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муниципальных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библиотек.</w:t>
      </w:r>
      <w:r>
        <w:rPr>
          <w:i/>
          <w:sz w:val="24"/>
        </w:rPr>
      </w:r>
    </w:p>
    <w:p>
      <w:pPr>
        <w:ind w:right="-11"/>
        <w:jc w:val="both"/>
        <w:tabs>
          <w:tab w:val="left" w:pos="1296" w:leader="none"/>
        </w:tabs>
        <w:rPr>
          <w:rFonts w:ascii="Symbol" w:hAnsi="Symbol"/>
          <w:i/>
          <w:sz w:val="24"/>
        </w:rPr>
      </w:pPr>
      <w:r>
        <w:rPr>
          <w:sz w:val="24"/>
          <w:szCs w:val="24"/>
          <w:u w:val="single"/>
        </w:rPr>
        <w:t xml:space="preserve">Таблица №10 </w:t>
      </w:r>
      <w:r>
        <w:rPr>
          <w:b/>
          <w:sz w:val="24"/>
          <w:szCs w:val="24"/>
        </w:rPr>
        <w:t xml:space="preserve">Относительные показатели библиотечного фонда:</w:t>
      </w:r>
      <w:r>
        <w:rPr>
          <w:i/>
          <w:sz w:val="24"/>
          <w:szCs w:val="24"/>
        </w:rPr>
        <w:t xml:space="preserve"> </w:t>
      </w:r>
      <w:r>
        <w:rPr>
          <w:rFonts w:ascii="Symbol" w:hAnsi="Symbol"/>
          <w:i/>
          <w:sz w:val="24"/>
        </w:rPr>
      </w:r>
    </w:p>
    <w:tbl>
      <w:tblPr>
        <w:tblpPr w:horzAnchor="margin" w:tblpXSpec="left" w:vertAnchor="text" w:tblpY="21" w:leftFromText="180" w:topFromText="0" w:rightFromText="180" w:bottomFromText="0"/>
        <w:tblW w:w="101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2835"/>
        <w:gridCol w:w="992"/>
        <w:gridCol w:w="992"/>
        <w:gridCol w:w="993"/>
        <w:gridCol w:w="1559"/>
      </w:tblGrid>
      <w:tr>
        <w:tblPrEx/>
        <w:trPr>
          <w:trHeight w:val="543"/>
        </w:trPr>
        <w:tc>
          <w:tcPr>
            <w:tcW w:w="280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Средние показатели</w:t>
            </w:r>
            <w:r>
              <w:rPr>
                <w:b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Расчет </w:t>
            </w:r>
            <w:r>
              <w:rPr>
                <w:b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2022 г.</w:t>
            </w:r>
            <w:r>
              <w:rPr>
                <w:b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2023 г.</w:t>
            </w:r>
            <w:r>
              <w:rPr>
                <w:b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2024 г.</w:t>
            </w:r>
            <w:r>
              <w:rPr>
                <w:b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По нормативам</w:t>
            </w:r>
            <w:r>
              <w:rPr>
                <w:b/>
              </w:rPr>
            </w:r>
          </w:p>
        </w:tc>
      </w:tr>
      <w:tr>
        <w:tblPrEx/>
        <w:trPr>
          <w:trHeight w:val="70"/>
        </w:trPr>
        <w:tc>
          <w:tcPr>
            <w:tcW w:w="2802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t xml:space="preserve">Обращаемость </w:t>
            </w:r>
            <w:r/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r>
              <w:t xml:space="preserve">число выдачи документов </w:t>
            </w:r>
            <w:r>
              <w:rPr>
                <w:lang w:val="en-US"/>
              </w:rPr>
              <w:t xml:space="preserve">/</w:t>
            </w:r>
            <w:r>
              <w:t xml:space="preserve"> фонд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2,53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2,4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2,65</w:t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1,5-1,7</w:t>
            </w:r>
            <w:r/>
          </w:p>
        </w:tc>
      </w:tr>
      <w:tr>
        <w:tblPrEx/>
        <w:trPr>
          <w:trHeight w:val="70"/>
        </w:trPr>
        <w:tc>
          <w:tcPr>
            <w:tcW w:w="2802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t xml:space="preserve">Читаемость </w:t>
            </w:r>
            <w:r/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r>
              <w:t xml:space="preserve">число выдачи документов / число пользователей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20,67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20,1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19,65</w:t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25 книг в год</w:t>
            </w:r>
            <w:r/>
          </w:p>
        </w:tc>
      </w:tr>
      <w:tr>
        <w:tblPrEx/>
        <w:trPr>
          <w:trHeight w:val="70"/>
        </w:trPr>
        <w:tc>
          <w:tcPr>
            <w:tcW w:w="2802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t xml:space="preserve">Обновляемость фондов </w:t>
            </w:r>
            <w:r/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r>
              <w:t xml:space="preserve">разница между процентом поступлений и выбытий к</w:t>
            </w:r>
            <w:r>
              <w:rPr>
                <w:spacing w:val="1"/>
              </w:rPr>
              <w:t xml:space="preserve"> </w:t>
            </w:r>
            <w:r>
              <w:t xml:space="preserve">общему</w:t>
            </w:r>
            <w:r>
              <w:rPr>
                <w:spacing w:val="-5"/>
              </w:rPr>
              <w:t xml:space="preserve"> </w:t>
            </w:r>
            <w:r>
              <w:t xml:space="preserve">объему</w:t>
            </w:r>
            <w:r>
              <w:rPr>
                <w:spacing w:val="-5"/>
              </w:rPr>
              <w:t xml:space="preserve"> </w:t>
            </w:r>
            <w:r>
              <w:t xml:space="preserve">фонда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6,02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9</w:t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291"/>
        </w:trPr>
        <w:tc>
          <w:tcPr>
            <w:tcW w:w="2802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t xml:space="preserve">Книгообеспеченность одного пользователя</w:t>
            </w:r>
            <w:r/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r>
              <w:t xml:space="preserve">книжный фонд / число пользователей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7,3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7,6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6,7</w:t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22-25 книг</w:t>
            </w:r>
            <w:r/>
          </w:p>
        </w:tc>
      </w:tr>
      <w:tr>
        <w:tblPrEx/>
        <w:trPr>
          <w:trHeight w:val="291"/>
        </w:trPr>
        <w:tc>
          <w:tcPr>
            <w:tcW w:w="2802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t xml:space="preserve">Книгообеспеченность одного жителя</w:t>
            </w:r>
            <w:r/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r>
              <w:t xml:space="preserve">книжный фонд / число жителей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1,5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1,5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1,4</w:t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7-9 книг</w:t>
            </w:r>
            <w:r/>
          </w:p>
        </w:tc>
      </w:tr>
      <w:tr>
        <w:tblPrEx/>
        <w:trPr>
          <w:trHeight w:val="291"/>
        </w:trPr>
        <w:tc>
          <w:tcPr>
            <w:tcW w:w="2802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t xml:space="preserve">Документообеспеченность одного пользователя</w:t>
            </w:r>
            <w:r/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r>
              <w:t xml:space="preserve">фонд / число пользователей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8,2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8,4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7,4</w:t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559"/>
        </w:trPr>
        <w:tc>
          <w:tcPr>
            <w:tcW w:w="2802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t xml:space="preserve">Документообеспеченность одного жителя</w:t>
            </w:r>
            <w:r/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r>
              <w:t xml:space="preserve">фонд / число жителей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1,7</w:t>
            </w:r>
            <w:r/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1,6</w:t>
            </w:r>
            <w:r/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1,5</w:t>
            </w:r>
            <w:r/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</w:tbl>
    <w:p>
      <w:pPr>
        <w:pStyle w:val="761"/>
        <w:jc w:val="both"/>
        <w:spacing w:line="360" w:lineRule="auto"/>
        <w:rPr>
          <w:color w:val="auto"/>
          <w:sz w:val="28"/>
          <w:szCs w:val="28"/>
          <w:lang w:eastAsia="ru-RU"/>
        </w:rPr>
      </w:pPr>
      <w:r>
        <w:rPr>
          <w:color w:val="auto"/>
          <w:sz w:val="28"/>
          <w:szCs w:val="28"/>
          <w:lang w:eastAsia="ru-RU"/>
        </w:rPr>
        <w:t xml:space="preserve">Об эффективности использования фондов библиотек говорят основные</w:t>
      </w:r>
      <w:r>
        <w:rPr>
          <w:color w:val="auto"/>
          <w:sz w:val="28"/>
          <w:szCs w:val="28"/>
          <w:lang w:eastAsia="ru-RU"/>
        </w:rPr>
      </w:r>
    </w:p>
    <w:p>
      <w:pPr>
        <w:pStyle w:val="761"/>
        <w:jc w:val="both"/>
        <w:spacing w:line="360" w:lineRule="auto"/>
        <w:rPr>
          <w:color w:val="auto"/>
          <w:sz w:val="28"/>
          <w:szCs w:val="28"/>
          <w:lang w:eastAsia="ru-RU"/>
        </w:rPr>
      </w:pPr>
      <w:r>
        <w:rPr>
          <w:color w:val="auto"/>
          <w:sz w:val="28"/>
          <w:szCs w:val="28"/>
          <w:lang w:eastAsia="ru-RU"/>
        </w:rPr>
        <w:t xml:space="preserve">показатели: обращаемость, читаемость и книгообеспеченность. Обращаемость</w:t>
      </w:r>
      <w:r>
        <w:rPr>
          <w:color w:val="auto"/>
          <w:sz w:val="28"/>
          <w:szCs w:val="28"/>
          <w:lang w:eastAsia="ru-RU"/>
        </w:rPr>
      </w:r>
    </w:p>
    <w:p>
      <w:pPr>
        <w:pStyle w:val="761"/>
        <w:jc w:val="both"/>
        <w:spacing w:line="360" w:lineRule="auto"/>
        <w:rPr>
          <w:color w:val="auto"/>
          <w:sz w:val="28"/>
          <w:szCs w:val="28"/>
          <w:lang w:eastAsia="ru-RU"/>
        </w:rPr>
      </w:pPr>
      <w:r>
        <w:rPr>
          <w:color w:val="auto"/>
          <w:sz w:val="28"/>
          <w:szCs w:val="28"/>
          <w:lang w:eastAsia="ru-RU"/>
        </w:rPr>
        <w:t xml:space="preserve">фонда (норма 1,5 – 1,7) на протяжении трех лет остается стабильной: 2024 г. –</w:t>
      </w:r>
      <w:r>
        <w:rPr>
          <w:color w:val="auto"/>
          <w:sz w:val="28"/>
          <w:szCs w:val="28"/>
          <w:lang w:eastAsia="ru-RU"/>
        </w:rPr>
      </w:r>
    </w:p>
    <w:p>
      <w:pPr>
        <w:pStyle w:val="761"/>
        <w:jc w:val="both"/>
        <w:spacing w:line="360" w:lineRule="auto"/>
        <w:rPr>
          <w:color w:val="auto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2,65 %, 2023 г. – 2,4 %, 2022 г. – 2,53 %. Данный показател</w:t>
      </w:r>
      <w:r>
        <w:rPr>
          <w:sz w:val="28"/>
          <w:szCs w:val="28"/>
          <w:lang w:eastAsia="ru-RU"/>
        </w:rPr>
        <w:t xml:space="preserve">ь в библиотеках г. Оби достаточно высок, что свидетельствует об активном использовании фонда. Такая ситуация не только приводит к быстрому изнашиванию литературы, но и говорит о том, что документов недостаточно для полноценного обслуживания пользователей. </w:t>
      </w:r>
      <w:r>
        <w:rPr>
          <w:sz w:val="28"/>
          <w:szCs w:val="28"/>
          <w:shd w:val="clear" w:color="auto" w:fill="ffffff"/>
        </w:rPr>
        <w:t xml:space="preserve">В 2024 году читаемость составила 19 книг при норме 25 книг, что свидетельствует о некотором несоответствии фонда интересам и запросам читателей. Возможно, это связано с низкой активностью самих читателей.</w:t>
      </w:r>
      <w:r>
        <w:rPr>
          <w:color w:val="auto"/>
          <w:sz w:val="28"/>
          <w:szCs w:val="28"/>
          <w:lang w:eastAsia="ru-RU"/>
        </w:rPr>
      </w:r>
    </w:p>
    <w:p>
      <w:pPr>
        <w:contextualSpacing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Таблица №11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Выдача документов библиотечного фонда по видам документов в динамике за три год» </w:t>
      </w:r>
      <w:r>
        <w:rPr>
          <w:i/>
          <w:sz w:val="24"/>
          <w:szCs w:val="24"/>
        </w:rPr>
        <w:t xml:space="preserve">(данные из СВОДа, указать % от выданного)</w:t>
      </w:r>
      <w:r>
        <w:rPr>
          <w:sz w:val="24"/>
          <w:szCs w:val="24"/>
          <w:u w:val="single"/>
        </w:rPr>
      </w:r>
    </w:p>
    <w:p>
      <w:pPr>
        <w:contextualSpacing/>
        <w:rPr>
          <w:i/>
          <w:sz w:val="20"/>
          <w:szCs w:val="24"/>
        </w:rPr>
      </w:pPr>
      <w:r>
        <w:rPr>
          <w:i/>
          <w:sz w:val="20"/>
          <w:szCs w:val="24"/>
        </w:rPr>
      </w:r>
      <w:r>
        <w:rPr>
          <w:i/>
          <w:sz w:val="20"/>
          <w:szCs w:val="24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1209"/>
        <w:gridCol w:w="1411"/>
        <w:gridCol w:w="1587"/>
        <w:gridCol w:w="1636"/>
        <w:gridCol w:w="2332"/>
        <w:gridCol w:w="1811"/>
      </w:tblGrid>
      <w:tr>
        <w:tblPrEx/>
        <w:trPr>
          <w:trHeight w:val="345"/>
        </w:trPr>
        <w:tc>
          <w:tcPr>
            <w:tcW w:w="1209" w:type="dxa"/>
            <w:vMerge w:val="restart"/>
            <w:textDirection w:val="lrTb"/>
            <w:noWrap w:val="false"/>
          </w:tcPr>
          <w:p>
            <w:pPr>
              <w:contextualSpacing/>
              <w:widowControl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Год</w:t>
            </w:r>
            <w:r>
              <w:rPr>
                <w:b/>
                <w:lang w:eastAsia="ru-RU"/>
              </w:rPr>
            </w:r>
          </w:p>
        </w:tc>
        <w:tc>
          <w:tcPr>
            <w:tcW w:w="1411" w:type="dxa"/>
            <w:vMerge w:val="restart"/>
            <w:textDirection w:val="lrTb"/>
            <w:noWrap w:val="false"/>
          </w:tcPr>
          <w:p>
            <w:pPr>
              <w:contextualSpacing/>
              <w:widowControl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Выдано, всего (экз.)</w:t>
            </w:r>
            <w:r>
              <w:rPr>
                <w:b/>
                <w:lang w:eastAsia="ru-RU"/>
              </w:rPr>
            </w:r>
          </w:p>
        </w:tc>
        <w:tc>
          <w:tcPr>
            <w:gridSpan w:val="4"/>
            <w:tcBorders>
              <w:bottom w:val="single" w:color="auto" w:sz="2" w:space="0"/>
            </w:tcBorders>
            <w:tcW w:w="7366" w:type="dxa"/>
            <w:textDirection w:val="lrTb"/>
            <w:noWrap w:val="false"/>
          </w:tcPr>
          <w:p>
            <w:pPr>
              <w:contextualSpacing/>
              <w:jc w:val="center"/>
              <w:widowControl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В том числе</w:t>
            </w:r>
            <w:r>
              <w:rPr>
                <w:b/>
                <w:lang w:eastAsia="ru-RU"/>
              </w:rPr>
            </w:r>
          </w:p>
        </w:tc>
      </w:tr>
      <w:tr>
        <w:tblPrEx/>
        <w:trPr>
          <w:trHeight w:val="196"/>
        </w:trPr>
        <w:tc>
          <w:tcPr>
            <w:tcW w:w="1209" w:type="dxa"/>
            <w:vMerge w:val="continue"/>
            <w:textDirection w:val="lrTb"/>
            <w:noWrap w:val="false"/>
          </w:tcPr>
          <w:p>
            <w:pPr>
              <w:contextualSpacing/>
              <w:widowControl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  <w:r>
              <w:rPr>
                <w:b/>
                <w:lang w:eastAsia="ru-RU"/>
              </w:rPr>
            </w:r>
          </w:p>
        </w:tc>
        <w:tc>
          <w:tcPr>
            <w:tcW w:w="1411" w:type="dxa"/>
            <w:vMerge w:val="continue"/>
            <w:textDirection w:val="lrTb"/>
            <w:noWrap w:val="false"/>
          </w:tcPr>
          <w:p>
            <w:pPr>
              <w:contextualSpacing/>
              <w:widowControl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  <w:r>
              <w:rPr>
                <w:b/>
                <w:lang w:eastAsia="ru-RU"/>
              </w:rPr>
            </w:r>
          </w:p>
        </w:tc>
        <w:tc>
          <w:tcPr>
            <w:tcBorders>
              <w:top w:val="single" w:color="auto" w:sz="2" w:space="0"/>
              <w:right w:val="single" w:color="auto" w:sz="2" w:space="0"/>
            </w:tcBorders>
            <w:tcW w:w="1587" w:type="dxa"/>
            <w:textDirection w:val="lrTb"/>
            <w:noWrap w:val="false"/>
          </w:tcPr>
          <w:p>
            <w:pPr>
              <w:contextualSpacing/>
              <w:jc w:val="center"/>
              <w:widowControl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на физических носителях / % от выданного</w:t>
            </w:r>
            <w:r>
              <w:rPr>
                <w:b/>
                <w:lang w:eastAsia="ru-RU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W w:w="1636" w:type="dxa"/>
            <w:textDirection w:val="lrTb"/>
            <w:noWrap w:val="false"/>
          </w:tcPr>
          <w:p>
            <w:pPr>
              <w:contextualSpacing/>
              <w:jc w:val="center"/>
              <w:widowControl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из электронной (цифровой) библиотеки / % от выданного </w:t>
            </w:r>
            <w:r>
              <w:rPr>
                <w:b/>
                <w:lang w:eastAsia="ru-RU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W w:w="2332" w:type="dxa"/>
            <w:textDirection w:val="lrTb"/>
            <w:noWrap w:val="false"/>
          </w:tcPr>
          <w:p>
            <w:pPr>
              <w:contextualSpacing/>
              <w:jc w:val="center"/>
              <w:widowControl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инсталлированных документов / % от выданного</w:t>
            </w:r>
            <w:r>
              <w:rPr>
                <w:b/>
                <w:lang w:eastAsia="ru-RU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</w:tcBorders>
            <w:tcW w:w="1811" w:type="dxa"/>
            <w:textDirection w:val="lrTb"/>
            <w:noWrap w:val="false"/>
          </w:tcPr>
          <w:p>
            <w:pPr>
              <w:contextualSpacing/>
              <w:jc w:val="center"/>
              <w:widowControl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сетевых удаленных лицензионных документов / % от выданного</w:t>
            </w:r>
            <w:r>
              <w:rPr>
                <w:b/>
                <w:lang w:eastAsia="ru-RU"/>
              </w:rPr>
            </w:r>
          </w:p>
        </w:tc>
      </w:tr>
      <w:tr>
        <w:tblPrEx/>
        <w:trPr/>
        <w:tc>
          <w:tcPr>
            <w:tcW w:w="1209" w:type="dxa"/>
            <w:textDirection w:val="lrTb"/>
            <w:noWrap w:val="false"/>
          </w:tcPr>
          <w:p>
            <w:pPr>
              <w:contextualSpacing/>
              <w:widowControl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2022</w:t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  <w:tc>
          <w:tcPr>
            <w:tcW w:w="1411" w:type="dxa"/>
            <w:textDirection w:val="lrTb"/>
            <w:noWrap w:val="false"/>
          </w:tcPr>
          <w:p>
            <w:pPr>
              <w:contextualSpacing/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127504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1587" w:type="dxa"/>
            <w:textDirection w:val="lrTb"/>
            <w:noWrap w:val="false"/>
          </w:tcPr>
          <w:p>
            <w:pPr>
              <w:contextualSpacing/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100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1636" w:type="dxa"/>
            <w:textDirection w:val="lrTb"/>
            <w:noWrap w:val="false"/>
          </w:tcPr>
          <w:p>
            <w:pPr>
              <w:contextualSpacing/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right w:val="single" w:color="auto" w:sz="2" w:space="0"/>
            </w:tcBorders>
            <w:tcW w:w="2332" w:type="dxa"/>
            <w:textDirection w:val="lrTb"/>
            <w:noWrap w:val="false"/>
          </w:tcPr>
          <w:p>
            <w:pPr>
              <w:contextualSpacing/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Borders>
              <w:left w:val="single" w:color="auto" w:sz="2" w:space="0"/>
            </w:tcBorders>
            <w:tcW w:w="1811" w:type="dxa"/>
            <w:textDirection w:val="lrTb"/>
            <w:noWrap w:val="false"/>
          </w:tcPr>
          <w:p>
            <w:pPr>
              <w:contextualSpacing/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</w:t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1209" w:type="dxa"/>
            <w:textDirection w:val="lrTb"/>
            <w:noWrap w:val="false"/>
          </w:tcPr>
          <w:p>
            <w:pPr>
              <w:contextualSpacing/>
              <w:widowControl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2023</w:t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  <w:tc>
          <w:tcPr>
            <w:tcW w:w="1411" w:type="dxa"/>
            <w:textDirection w:val="lrTb"/>
            <w:noWrap w:val="false"/>
          </w:tcPr>
          <w:p>
            <w:pPr>
              <w:contextualSpacing/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118895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1587" w:type="dxa"/>
            <w:textDirection w:val="lrTb"/>
            <w:noWrap w:val="false"/>
          </w:tcPr>
          <w:p>
            <w:pPr>
              <w:contextualSpacing/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100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1636" w:type="dxa"/>
            <w:textDirection w:val="lrTb"/>
            <w:noWrap w:val="false"/>
          </w:tcPr>
          <w:p>
            <w:pPr>
              <w:contextualSpacing/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2332" w:type="dxa"/>
            <w:textDirection w:val="lrTb"/>
            <w:noWrap w:val="false"/>
          </w:tcPr>
          <w:p>
            <w:pPr>
              <w:contextualSpacing/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1811" w:type="dxa"/>
            <w:textDirection w:val="lrTb"/>
            <w:noWrap w:val="false"/>
          </w:tcPr>
          <w:p>
            <w:pPr>
              <w:contextualSpacing/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</w:t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1209" w:type="dxa"/>
            <w:textDirection w:val="lrTb"/>
            <w:noWrap w:val="false"/>
          </w:tcPr>
          <w:p>
            <w:pPr>
              <w:contextualSpacing/>
              <w:widowControl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2024</w:t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  <w:tc>
          <w:tcPr>
            <w:tcW w:w="1411" w:type="dxa"/>
            <w:textDirection w:val="lrTb"/>
            <w:noWrap w:val="false"/>
          </w:tcPr>
          <w:p>
            <w:pPr>
              <w:contextualSpacing/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125780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1587" w:type="dxa"/>
            <w:textDirection w:val="lrTb"/>
            <w:noWrap w:val="false"/>
          </w:tcPr>
          <w:p>
            <w:pPr>
              <w:contextualSpacing/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100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1636" w:type="dxa"/>
            <w:textDirection w:val="lrTb"/>
            <w:noWrap w:val="false"/>
          </w:tcPr>
          <w:p>
            <w:pPr>
              <w:contextualSpacing/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2332" w:type="dxa"/>
            <w:textDirection w:val="lrTb"/>
            <w:noWrap w:val="false"/>
          </w:tcPr>
          <w:p>
            <w:pPr>
              <w:contextualSpacing/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1811" w:type="dxa"/>
            <w:textDirection w:val="lrTb"/>
            <w:noWrap w:val="false"/>
          </w:tcPr>
          <w:p>
            <w:pPr>
              <w:contextualSpacing/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0</w:t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p>
      <w:pPr>
        <w:pStyle w:val="740"/>
        <w:ind w:left="0" w:firstLine="709"/>
        <w:spacing w:before="2"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0"/>
        <w:ind w:left="0" w:firstLine="709"/>
        <w:spacing w:before="2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Анализ данных показывает, что по прежнему читатели пользуются книгами и периодикой на физических носителях. Надеемся, что в 2025 году будут востребованы  и другие форматы выдачи литературы:  планируется подписка на «Литресс», доступен НЭБ.</w:t>
      </w:r>
      <w:r>
        <w:rPr>
          <w:sz w:val="28"/>
          <w:szCs w:val="28"/>
        </w:rPr>
      </w:r>
    </w:p>
    <w:p>
      <w:pPr>
        <w:contextualSpacing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contextualSpacing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object w:dxaOrig="8993" w:dyaOrig="5041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6" o:spid="_x0000_s6" type="#_x0000_t75" style="width:450.00pt;height:252.00pt;mso-wrap-distance-left:0.00pt;mso-wrap-distance-top:0.00pt;mso-wrap-distance-right:0.00pt;mso-wrap-distance-bottom:0.00pt;" filled="f" stroked="f">
            <v:path textboxrect="0,0,0,0"/>
            <v:imagedata r:id="rId31" o:title=""/>
          </v:shape>
          <o:OLEObject DrawAspect="Content" r:id="rId32" ObjectID="_1525046" ProgID="MSGraph.Chart.8" ShapeID="_x0000_i6" Type="Embed"/>
        </w:object>
      </w:r>
      <w:r>
        <w:rPr>
          <w:b/>
          <w:sz w:val="24"/>
          <w:szCs w:val="24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Информация по</w:t>
      </w:r>
      <w:r>
        <w:rPr>
          <w:b/>
          <w:sz w:val="28"/>
          <w:szCs w:val="28"/>
        </w:rPr>
        <w:t xml:space="preserve"> отказам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Из приведенных статистических данных видно, что увеличилось количество отказов по современной, отраслевой и подростковой  литературе. Ощущает</w:t>
      </w:r>
      <w:r>
        <w:rPr>
          <w:sz w:val="28"/>
          <w:szCs w:val="28"/>
        </w:rPr>
        <w:t xml:space="preserve">ся недостаток литературы для молодежи. Частые запросы на комиксы, все более чаще классические комиксы Марвелл и японские новеллы. Сказывается недостаток информации от читающей молодежи. Отказы также увеличились в разделе психологии от взрослой аудитории. 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1"/>
          <w:numId w:val="9"/>
        </w:numPr>
        <w:jc w:val="both"/>
        <w:rPr>
          <w:sz w:val="24"/>
          <w:u w:val="single"/>
        </w:rPr>
      </w:pPr>
      <w:r>
        <w:rPr>
          <w:b/>
          <w:sz w:val="24"/>
        </w:rPr>
        <w:t xml:space="preserve">Анализ и оценка состояния и использования </w:t>
      </w:r>
      <w:r>
        <w:rPr>
          <w:b/>
          <w:sz w:val="24"/>
          <w:u w:val="single"/>
        </w:rPr>
        <w:t xml:space="preserve">фондов модельных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библиотек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нового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поколения</w:t>
      </w:r>
      <w:r>
        <w:rPr>
          <w:sz w:val="24"/>
          <w:u w:val="single"/>
        </w:rPr>
        <w:t xml:space="preserve">.</w:t>
      </w:r>
      <w:r>
        <w:rPr>
          <w:sz w:val="24"/>
          <w:u w:val="single"/>
        </w:rPr>
      </w:r>
    </w:p>
    <w:p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  <w:r>
        <w:rPr>
          <w:b/>
          <w:sz w:val="24"/>
          <w:szCs w:val="24"/>
          <w:u w:val="single"/>
        </w:rPr>
      </w:r>
    </w:p>
    <w:p>
      <w:pPr>
        <w:contextualSpacing/>
        <w:jc w:val="both"/>
        <w:rPr>
          <w:i/>
          <w:sz w:val="20"/>
          <w:szCs w:val="24"/>
        </w:rPr>
      </w:pPr>
      <w:r>
        <w:rPr>
          <w:sz w:val="24"/>
          <w:szCs w:val="24"/>
          <w:u w:val="single"/>
        </w:rPr>
        <w:t xml:space="preserve">Таблица №12</w:t>
      </w:r>
      <w:r>
        <w:rPr>
          <w:b/>
          <w:sz w:val="24"/>
          <w:szCs w:val="24"/>
        </w:rPr>
        <w:t xml:space="preserve"> Использование </w:t>
      </w:r>
      <w:r>
        <w:rPr>
          <w:b/>
          <w:sz w:val="24"/>
          <w:szCs w:val="24"/>
          <w:u w:val="single"/>
        </w:rPr>
        <w:t xml:space="preserve">фондов модельных библиотек</w:t>
      </w:r>
      <w:r>
        <w:rPr>
          <w:b/>
          <w:sz w:val="24"/>
          <w:szCs w:val="24"/>
        </w:rPr>
        <w:t xml:space="preserve"> нового поколения в динамике за три года.</w:t>
      </w:r>
      <w:r>
        <w:rPr>
          <w:i/>
          <w:sz w:val="20"/>
          <w:szCs w:val="24"/>
        </w:rPr>
      </w:r>
    </w:p>
    <w:tbl>
      <w:tblPr>
        <w:tblW w:w="949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3969"/>
        <w:gridCol w:w="1701"/>
        <w:gridCol w:w="1560"/>
        <w:gridCol w:w="1417"/>
        <w:gridCol w:w="851"/>
      </w:tblGrid>
      <w:tr>
        <w:tblPrEx/>
        <w:trPr>
          <w:trHeight w:val="414"/>
        </w:trPr>
        <w:tc>
          <w:tcPr>
            <w:tcW w:w="3969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библиотеки (по Уставу)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4"/>
            <w:tcBorders>
              <w:bottom w:val="single" w:color="auto" w:sz="2" w:space="0"/>
              <w:right w:val="single" w:color="auto" w:sz="2" w:space="0"/>
            </w:tcBorders>
            <w:tcW w:w="552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Выдача документов, всего, экз.</w:t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403"/>
        </w:trPr>
        <w:tc>
          <w:tcPr>
            <w:tcW w:w="3969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2" w:space="0"/>
              <w:right w:val="single" w:color="auto" w:sz="2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2022 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2023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2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2024 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2" w:space="0"/>
              <w:right w:val="single" w:color="auto" w:sz="2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+/-</w:t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271"/>
        </w:trPr>
        <w:tc>
          <w:tcPr>
            <w:tcW w:w="3969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 № 1 муниципального казенного учреждения «Централизованная библиотечная система города Оби»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2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2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20750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2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tcW w:w="3969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2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2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2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71"/>
        </w:trPr>
        <w:tc>
          <w:tcPr>
            <w:tcW w:w="3969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2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auto" w:sz="2" w:space="0"/>
            </w:tcBorders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auto" w:sz="2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jc w:val="both"/>
        <w:rPr>
          <w:b/>
          <w:iCs/>
          <w:sz w:val="24"/>
          <w:szCs w:val="24"/>
          <w:u w:val="single"/>
          <w:lang w:eastAsia="ru-RU"/>
        </w:rPr>
      </w:pPr>
      <w:r>
        <w:rPr>
          <w:sz w:val="24"/>
          <w:szCs w:val="24"/>
          <w:u w:val="single"/>
        </w:rPr>
        <w:t xml:space="preserve">Таблица №13</w:t>
      </w:r>
      <w:r>
        <w:rPr>
          <w:b/>
          <w:sz w:val="24"/>
          <w:szCs w:val="24"/>
        </w:rPr>
        <w:t xml:space="preserve"> Относительные показатели деятельности модельных библиотек </w:t>
      </w:r>
      <w:r>
        <w:rPr>
          <w:b/>
          <w:iCs/>
          <w:sz w:val="24"/>
          <w:szCs w:val="24"/>
          <w:lang w:eastAsia="ru-RU"/>
        </w:rPr>
        <w:t xml:space="preserve">нового поколения.</w:t>
      </w:r>
      <w:r>
        <w:rPr>
          <w:b/>
          <w:iCs/>
          <w:sz w:val="24"/>
          <w:szCs w:val="24"/>
          <w:u w:val="single"/>
          <w:lang w:eastAsia="ru-RU"/>
        </w:rPr>
      </w:r>
    </w:p>
    <w:tbl>
      <w:tblPr>
        <w:tblpPr w:horzAnchor="margin" w:tblpXSpec="left" w:vertAnchor="text" w:tblpY="306" w:leftFromText="180" w:topFromText="0" w:rightFromText="180" w:bottomFromText="0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850"/>
        <w:gridCol w:w="567"/>
        <w:gridCol w:w="709"/>
        <w:gridCol w:w="850"/>
        <w:gridCol w:w="782"/>
        <w:gridCol w:w="978"/>
        <w:gridCol w:w="15"/>
        <w:gridCol w:w="708"/>
        <w:gridCol w:w="645"/>
        <w:gridCol w:w="631"/>
      </w:tblGrid>
      <w:tr>
        <w:tblPrEx/>
        <w:trPr/>
        <w:tc>
          <w:tcPr>
            <w:tcW w:w="2802" w:type="dxa"/>
            <w:vAlign w:val="center"/>
            <w:vMerge w:val="restart"/>
            <w:textDirection w:val="lrTb"/>
            <w:noWrap w:val="false"/>
          </w:tcPr>
          <w:p>
            <w:pPr>
              <w:widowControl/>
              <w:rPr>
                <w:b/>
                <w:iCs/>
                <w:sz w:val="20"/>
                <w:szCs w:val="20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Наименование библиотеки (по Уставу)</w:t>
            </w:r>
            <w:r>
              <w:rPr>
                <w:b/>
                <w:iCs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tcW w:w="212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b/>
                <w:iCs/>
                <w:sz w:val="20"/>
                <w:szCs w:val="20"/>
                <w:lang w:eastAsia="ru-RU"/>
              </w:rPr>
            </w:pPr>
            <w:r>
              <w:rPr>
                <w:b/>
                <w:iCs/>
                <w:sz w:val="20"/>
                <w:szCs w:val="20"/>
                <w:lang w:eastAsia="ru-RU"/>
              </w:rPr>
              <w:t xml:space="preserve">Читаемость</w:t>
            </w:r>
            <w:r>
              <w:rPr>
                <w:b/>
                <w:iCs/>
                <w:sz w:val="20"/>
                <w:szCs w:val="20"/>
                <w:lang w:eastAsia="ru-RU"/>
              </w:rPr>
            </w:r>
          </w:p>
        </w:tc>
        <w:tc>
          <w:tcPr>
            <w:gridSpan w:val="3"/>
            <w:tcW w:w="261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b/>
                <w:iCs/>
                <w:sz w:val="20"/>
                <w:szCs w:val="20"/>
                <w:lang w:eastAsia="ru-RU"/>
              </w:rPr>
            </w:pPr>
            <w:r>
              <w:rPr>
                <w:b/>
                <w:iCs/>
                <w:sz w:val="20"/>
                <w:szCs w:val="20"/>
                <w:lang w:eastAsia="ru-RU"/>
              </w:rPr>
              <w:t xml:space="preserve">Обращаемость</w:t>
            </w:r>
            <w:r>
              <w:rPr>
                <w:b/>
                <w:iCs/>
                <w:sz w:val="20"/>
                <w:szCs w:val="20"/>
                <w:lang w:eastAsia="ru-RU"/>
              </w:rPr>
            </w:r>
          </w:p>
        </w:tc>
        <w:tc>
          <w:tcPr>
            <w:gridSpan w:val="4"/>
            <w:tcW w:w="1999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b/>
                <w:iCs/>
                <w:sz w:val="20"/>
                <w:szCs w:val="20"/>
                <w:lang w:eastAsia="ru-RU"/>
              </w:rPr>
            </w:pPr>
            <w:r>
              <w:rPr>
                <w:b/>
                <w:iCs/>
                <w:sz w:val="20"/>
                <w:szCs w:val="20"/>
                <w:lang w:eastAsia="ru-RU"/>
              </w:rPr>
              <w:t xml:space="preserve">Обновляемость</w:t>
            </w:r>
            <w:r>
              <w:rPr>
                <w:b/>
                <w:iCs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W w:w="2802" w:type="dxa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b/>
                <w:iCs/>
                <w:sz w:val="20"/>
                <w:szCs w:val="20"/>
                <w:lang w:eastAsia="ru-RU"/>
              </w:rPr>
            </w:pPr>
            <w:r>
              <w:rPr>
                <w:b/>
                <w:iCs/>
                <w:sz w:val="20"/>
                <w:szCs w:val="20"/>
                <w:lang w:eastAsia="ru-RU"/>
              </w:rPr>
            </w:r>
            <w:r>
              <w:rPr>
                <w:b/>
                <w:iCs/>
                <w:sz w:val="20"/>
                <w:szCs w:val="20"/>
                <w:lang w:eastAsia="ru-RU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iCs/>
                <w:sz w:val="16"/>
                <w:szCs w:val="16"/>
                <w:lang w:eastAsia="ru-RU"/>
              </w:rPr>
            </w:pPr>
            <w:r>
              <w:rPr>
                <w:iCs/>
                <w:sz w:val="16"/>
                <w:szCs w:val="16"/>
                <w:lang w:eastAsia="ru-RU"/>
              </w:rPr>
              <w:t xml:space="preserve">2022</w:t>
            </w:r>
            <w:r>
              <w:rPr>
                <w:iCs/>
                <w:sz w:val="16"/>
                <w:szCs w:val="16"/>
                <w:lang w:eastAsia="ru-RU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iCs/>
                <w:sz w:val="16"/>
                <w:szCs w:val="16"/>
                <w:lang w:eastAsia="ru-RU"/>
              </w:rPr>
            </w:pPr>
            <w:r>
              <w:rPr>
                <w:iCs/>
                <w:sz w:val="16"/>
                <w:szCs w:val="16"/>
                <w:lang w:eastAsia="ru-RU"/>
              </w:rPr>
              <w:t xml:space="preserve">2023</w:t>
            </w:r>
            <w:r>
              <w:rPr>
                <w:iCs/>
                <w:sz w:val="16"/>
                <w:szCs w:val="16"/>
                <w:lang w:eastAsia="ru-RU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iCs/>
                <w:sz w:val="16"/>
                <w:szCs w:val="16"/>
                <w:lang w:eastAsia="ru-RU"/>
              </w:rPr>
            </w:pPr>
            <w:r>
              <w:rPr>
                <w:iCs/>
                <w:sz w:val="16"/>
                <w:szCs w:val="16"/>
                <w:lang w:eastAsia="ru-RU"/>
              </w:rPr>
              <w:t xml:space="preserve">2024</w:t>
            </w:r>
            <w:r>
              <w:rPr>
                <w:iCs/>
                <w:sz w:val="16"/>
                <w:szCs w:val="16"/>
                <w:lang w:eastAsia="ru-RU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iCs/>
                <w:sz w:val="16"/>
                <w:szCs w:val="16"/>
                <w:lang w:eastAsia="ru-RU"/>
              </w:rPr>
            </w:pPr>
            <w:r>
              <w:rPr>
                <w:iCs/>
                <w:sz w:val="16"/>
                <w:szCs w:val="16"/>
                <w:lang w:eastAsia="ru-RU"/>
              </w:rPr>
              <w:t xml:space="preserve">2022</w:t>
            </w:r>
            <w:r>
              <w:rPr>
                <w:iCs/>
                <w:sz w:val="16"/>
                <w:szCs w:val="16"/>
                <w:lang w:eastAsia="ru-RU"/>
              </w:rPr>
            </w:r>
          </w:p>
        </w:tc>
        <w:tc>
          <w:tcPr>
            <w:tcW w:w="782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iCs/>
                <w:sz w:val="16"/>
                <w:szCs w:val="16"/>
                <w:lang w:eastAsia="ru-RU"/>
              </w:rPr>
            </w:pPr>
            <w:r>
              <w:rPr>
                <w:iCs/>
                <w:sz w:val="16"/>
                <w:szCs w:val="16"/>
                <w:lang w:eastAsia="ru-RU"/>
              </w:rPr>
              <w:t xml:space="preserve">2022</w:t>
            </w:r>
            <w:r>
              <w:rPr>
                <w:iCs/>
                <w:sz w:val="16"/>
                <w:szCs w:val="16"/>
                <w:lang w:eastAsia="ru-RU"/>
              </w:rPr>
            </w:r>
          </w:p>
        </w:tc>
        <w:tc>
          <w:tcPr>
            <w:gridSpan w:val="2"/>
            <w:tcW w:w="99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iCs/>
                <w:sz w:val="16"/>
                <w:szCs w:val="16"/>
                <w:lang w:eastAsia="ru-RU"/>
              </w:rPr>
            </w:pPr>
            <w:r>
              <w:rPr>
                <w:iCs/>
                <w:sz w:val="16"/>
                <w:szCs w:val="16"/>
                <w:lang w:eastAsia="ru-RU"/>
              </w:rPr>
              <w:t xml:space="preserve">2023</w:t>
            </w:r>
            <w:r>
              <w:rPr>
                <w:iCs/>
                <w:sz w:val="16"/>
                <w:szCs w:val="16"/>
                <w:lang w:eastAsia="ru-RU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iCs/>
                <w:sz w:val="16"/>
                <w:szCs w:val="16"/>
                <w:lang w:eastAsia="ru-RU"/>
              </w:rPr>
            </w:pPr>
            <w:r>
              <w:rPr>
                <w:iCs/>
                <w:sz w:val="16"/>
                <w:szCs w:val="16"/>
                <w:lang w:eastAsia="ru-RU"/>
              </w:rPr>
              <w:t xml:space="preserve">2021</w:t>
            </w:r>
            <w:r>
              <w:rPr>
                <w:iCs/>
                <w:sz w:val="16"/>
                <w:szCs w:val="16"/>
                <w:lang w:eastAsia="ru-RU"/>
              </w:rPr>
            </w:r>
          </w:p>
        </w:tc>
        <w:tc>
          <w:tcPr>
            <w:tcW w:w="64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iCs/>
                <w:sz w:val="16"/>
                <w:szCs w:val="16"/>
                <w:lang w:eastAsia="ru-RU"/>
              </w:rPr>
            </w:pPr>
            <w:r>
              <w:rPr>
                <w:iCs/>
                <w:sz w:val="16"/>
                <w:szCs w:val="16"/>
                <w:lang w:eastAsia="ru-RU"/>
              </w:rPr>
              <w:t xml:space="preserve">2022</w:t>
            </w:r>
            <w:r>
              <w:rPr>
                <w:iCs/>
                <w:sz w:val="16"/>
                <w:szCs w:val="16"/>
                <w:lang w:eastAsia="ru-RU"/>
              </w:rPr>
            </w:r>
          </w:p>
        </w:tc>
        <w:tc>
          <w:tcPr>
            <w:tcW w:w="631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iCs/>
                <w:sz w:val="16"/>
                <w:szCs w:val="16"/>
                <w:lang w:eastAsia="ru-RU"/>
              </w:rPr>
            </w:pPr>
            <w:r>
              <w:rPr>
                <w:iCs/>
                <w:sz w:val="16"/>
                <w:szCs w:val="16"/>
                <w:lang w:eastAsia="ru-RU"/>
              </w:rPr>
              <w:t xml:space="preserve">2023</w:t>
            </w:r>
            <w:r>
              <w:rPr>
                <w:iCs/>
                <w:sz w:val="16"/>
                <w:szCs w:val="16"/>
                <w:lang w:eastAsia="ru-RU"/>
              </w:rPr>
            </w:r>
          </w:p>
        </w:tc>
      </w:tr>
      <w:tr>
        <w:tblPrEx/>
        <w:trPr/>
        <w:tc>
          <w:tcPr>
            <w:tcW w:w="2802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 № 1 муниципального казенного учреждения «Централизованная библиотечная система города Оби»</w:t>
            </w:r>
            <w:r>
              <w:rPr>
                <w:sz w:val="24"/>
                <w:szCs w:val="24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iCs/>
                <w:sz w:val="16"/>
                <w:szCs w:val="16"/>
                <w:lang w:eastAsia="ru-RU"/>
              </w:rPr>
            </w:pPr>
            <w:r>
              <w:rPr>
                <w:iCs/>
                <w:sz w:val="16"/>
                <w:szCs w:val="16"/>
                <w:lang w:eastAsia="ru-RU"/>
              </w:rPr>
            </w:r>
            <w:r>
              <w:rPr>
                <w:iCs/>
                <w:sz w:val="16"/>
                <w:szCs w:val="16"/>
                <w:lang w:eastAsia="ru-RU"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iCs/>
                <w:sz w:val="16"/>
                <w:szCs w:val="16"/>
                <w:lang w:eastAsia="ru-RU"/>
              </w:rPr>
            </w:pPr>
            <w:r>
              <w:rPr>
                <w:iCs/>
                <w:sz w:val="16"/>
                <w:szCs w:val="16"/>
                <w:lang w:eastAsia="ru-RU"/>
              </w:rPr>
            </w:r>
            <w:r>
              <w:rPr>
                <w:iCs/>
                <w:sz w:val="16"/>
                <w:szCs w:val="16"/>
                <w:lang w:eastAsia="ru-RU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iCs/>
                <w:sz w:val="16"/>
                <w:szCs w:val="16"/>
                <w:lang w:eastAsia="ru-RU"/>
              </w:rPr>
            </w:pPr>
            <w:r>
              <w:rPr>
                <w:iCs/>
                <w:sz w:val="16"/>
                <w:szCs w:val="16"/>
                <w:lang w:eastAsia="ru-RU"/>
              </w:rPr>
            </w:r>
            <w:r>
              <w:rPr>
                <w:iCs/>
                <w:sz w:val="16"/>
                <w:szCs w:val="16"/>
                <w:lang w:eastAsia="ru-RU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iCs/>
                <w:sz w:val="16"/>
                <w:szCs w:val="16"/>
                <w:lang w:eastAsia="ru-RU"/>
              </w:rPr>
            </w:pPr>
            <w:r>
              <w:rPr>
                <w:iCs/>
                <w:sz w:val="16"/>
                <w:szCs w:val="16"/>
                <w:lang w:eastAsia="ru-RU"/>
              </w:rPr>
            </w:r>
            <w:r>
              <w:rPr>
                <w:iCs/>
                <w:sz w:val="16"/>
                <w:szCs w:val="16"/>
                <w:lang w:eastAsia="ru-RU"/>
              </w:rPr>
            </w:r>
          </w:p>
        </w:tc>
        <w:tc>
          <w:tcPr>
            <w:tcW w:w="782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iCs/>
                <w:sz w:val="16"/>
                <w:szCs w:val="16"/>
                <w:lang w:eastAsia="ru-RU"/>
              </w:rPr>
            </w:pPr>
            <w:r>
              <w:rPr>
                <w:iCs/>
                <w:sz w:val="16"/>
                <w:szCs w:val="16"/>
                <w:lang w:eastAsia="ru-RU"/>
              </w:rPr>
            </w:r>
            <w:r>
              <w:rPr>
                <w:iCs/>
                <w:sz w:val="16"/>
                <w:szCs w:val="16"/>
                <w:lang w:eastAsia="ru-RU"/>
              </w:rPr>
            </w:r>
          </w:p>
        </w:tc>
        <w:tc>
          <w:tcPr>
            <w:gridSpan w:val="2"/>
            <w:tcW w:w="99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iCs/>
                <w:sz w:val="16"/>
                <w:szCs w:val="16"/>
                <w:lang w:eastAsia="ru-RU"/>
              </w:rPr>
            </w:pPr>
            <w:r>
              <w:rPr>
                <w:iCs/>
                <w:sz w:val="16"/>
                <w:szCs w:val="16"/>
                <w:lang w:eastAsia="ru-RU"/>
              </w:rPr>
            </w:r>
            <w:r>
              <w:rPr>
                <w:iCs/>
                <w:sz w:val="16"/>
                <w:szCs w:val="16"/>
                <w:lang w:eastAsia="ru-RU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iCs/>
                <w:sz w:val="16"/>
                <w:szCs w:val="16"/>
                <w:lang w:eastAsia="ru-RU"/>
              </w:rPr>
            </w:pPr>
            <w:r>
              <w:rPr>
                <w:iCs/>
                <w:sz w:val="16"/>
                <w:szCs w:val="16"/>
                <w:lang w:eastAsia="ru-RU"/>
              </w:rPr>
            </w:r>
            <w:r>
              <w:rPr>
                <w:iCs/>
                <w:sz w:val="16"/>
                <w:szCs w:val="16"/>
                <w:lang w:eastAsia="ru-RU"/>
              </w:rPr>
            </w:r>
          </w:p>
        </w:tc>
        <w:tc>
          <w:tcPr>
            <w:tcW w:w="64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iCs/>
                <w:sz w:val="16"/>
                <w:szCs w:val="16"/>
                <w:lang w:eastAsia="ru-RU"/>
              </w:rPr>
            </w:pPr>
            <w:r>
              <w:rPr>
                <w:iCs/>
                <w:sz w:val="16"/>
                <w:szCs w:val="16"/>
                <w:lang w:eastAsia="ru-RU"/>
              </w:rPr>
            </w:r>
            <w:r>
              <w:rPr>
                <w:iCs/>
                <w:sz w:val="16"/>
                <w:szCs w:val="16"/>
                <w:lang w:eastAsia="ru-RU"/>
              </w:rPr>
            </w:r>
          </w:p>
        </w:tc>
        <w:tc>
          <w:tcPr>
            <w:tcW w:w="631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iCs/>
                <w:sz w:val="16"/>
                <w:szCs w:val="16"/>
                <w:lang w:eastAsia="ru-RU"/>
              </w:rPr>
            </w:pPr>
            <w:r>
              <w:rPr>
                <w:iCs/>
                <w:sz w:val="16"/>
                <w:szCs w:val="16"/>
                <w:lang w:eastAsia="ru-RU"/>
              </w:rPr>
            </w:r>
            <w:r>
              <w:rPr>
                <w:iCs/>
                <w:sz w:val="16"/>
                <w:szCs w:val="16"/>
                <w:lang w:eastAsia="ru-RU"/>
              </w:rPr>
            </w:r>
          </w:p>
        </w:tc>
      </w:tr>
    </w:tbl>
    <w:p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740"/>
        <w:ind w:left="709" w:right="-11" w:firstLine="0"/>
        <w:tabs>
          <w:tab w:val="left" w:pos="1488" w:leader="none"/>
        </w:tabs>
        <w:rPr>
          <w:sz w:val="24"/>
          <w:u w:val="single"/>
        </w:rPr>
      </w:pPr>
      <w:r>
        <w:rPr>
          <w:sz w:val="24"/>
          <w:u w:val="single"/>
        </w:rPr>
      </w:r>
      <w:r>
        <w:rPr>
          <w:sz w:val="24"/>
          <w:u w:val="single"/>
        </w:rPr>
      </w:r>
    </w:p>
    <w:p>
      <w:pPr>
        <w:pStyle w:val="740"/>
        <w:numPr>
          <w:ilvl w:val="1"/>
          <w:numId w:val="9"/>
        </w:numPr>
        <w:ind w:left="0" w:right="-11" w:firstLine="709"/>
        <w:tabs>
          <w:tab w:val="left" w:pos="1134" w:leader="none"/>
        </w:tabs>
        <w:rPr>
          <w:sz w:val="24"/>
          <w:highlight w:val="yellow"/>
          <w:u w:val="single"/>
        </w:rPr>
      </w:pPr>
      <w:r>
        <w:rPr>
          <w:b/>
          <w:sz w:val="24"/>
          <w:highlight w:val="yellow"/>
        </w:rPr>
        <w:t xml:space="preserve">Финансирование</w:t>
      </w:r>
      <w:r>
        <w:rPr>
          <w:b/>
          <w:spacing w:val="1"/>
          <w:sz w:val="24"/>
          <w:highlight w:val="yellow"/>
        </w:rPr>
        <w:t xml:space="preserve"> </w:t>
      </w:r>
      <w:r>
        <w:rPr>
          <w:b/>
          <w:sz w:val="24"/>
          <w:highlight w:val="yellow"/>
        </w:rPr>
        <w:t xml:space="preserve">комплектования</w:t>
      </w:r>
      <w:r>
        <w:rPr>
          <w:i/>
          <w:spacing w:val="1"/>
          <w:sz w:val="24"/>
          <w:highlight w:val="yellow"/>
        </w:rPr>
        <w:t xml:space="preserve"> </w:t>
      </w:r>
      <w:r>
        <w:rPr>
          <w:sz w:val="24"/>
          <w:highlight w:val="yellow"/>
        </w:rPr>
        <w:t xml:space="preserve">(объемы,</w:t>
      </w:r>
      <w:r>
        <w:rPr>
          <w:spacing w:val="1"/>
          <w:sz w:val="24"/>
          <w:highlight w:val="yellow"/>
        </w:rPr>
        <w:t xml:space="preserve"> </w:t>
      </w:r>
      <w:r>
        <w:rPr>
          <w:sz w:val="24"/>
          <w:highlight w:val="yellow"/>
        </w:rPr>
        <w:t xml:space="preserve">основные</w:t>
      </w:r>
      <w:r>
        <w:rPr>
          <w:spacing w:val="1"/>
          <w:sz w:val="24"/>
          <w:highlight w:val="yellow"/>
        </w:rPr>
        <w:t xml:space="preserve"> </w:t>
      </w:r>
      <w:r>
        <w:rPr>
          <w:sz w:val="24"/>
          <w:highlight w:val="yellow"/>
        </w:rPr>
        <w:t xml:space="preserve">источники)</w:t>
      </w:r>
      <w:r>
        <w:rPr>
          <w:spacing w:val="1"/>
          <w:sz w:val="24"/>
          <w:highlight w:val="yellow"/>
        </w:rPr>
        <w:t xml:space="preserve"> </w:t>
      </w:r>
      <w:r>
        <w:rPr>
          <w:sz w:val="24"/>
          <w:highlight w:val="yellow"/>
        </w:rPr>
        <w:t xml:space="preserve">в</w:t>
      </w:r>
      <w:r>
        <w:rPr>
          <w:spacing w:val="1"/>
          <w:sz w:val="24"/>
          <w:highlight w:val="yellow"/>
        </w:rPr>
        <w:t xml:space="preserve"> </w:t>
      </w:r>
      <w:r>
        <w:rPr>
          <w:sz w:val="24"/>
          <w:highlight w:val="yellow"/>
        </w:rPr>
        <w:t xml:space="preserve">течение</w:t>
      </w:r>
      <w:r>
        <w:rPr>
          <w:spacing w:val="-57"/>
          <w:sz w:val="24"/>
          <w:highlight w:val="yellow"/>
        </w:rPr>
        <w:t xml:space="preserve"> </w:t>
      </w:r>
      <w:r>
        <w:rPr>
          <w:sz w:val="24"/>
          <w:highlight w:val="yellow"/>
        </w:rPr>
        <w:t xml:space="preserve">последних</w:t>
      </w:r>
      <w:r>
        <w:rPr>
          <w:spacing w:val="1"/>
          <w:sz w:val="24"/>
          <w:highlight w:val="yellow"/>
        </w:rPr>
        <w:t xml:space="preserve"> </w:t>
      </w:r>
      <w:r>
        <w:rPr>
          <w:sz w:val="24"/>
          <w:highlight w:val="yellow"/>
        </w:rPr>
        <w:t xml:space="preserve">трех</w:t>
      </w:r>
      <w:r>
        <w:rPr>
          <w:spacing w:val="1"/>
          <w:sz w:val="24"/>
          <w:highlight w:val="yellow"/>
        </w:rPr>
        <w:t xml:space="preserve"> </w:t>
      </w:r>
      <w:r>
        <w:rPr>
          <w:sz w:val="24"/>
          <w:highlight w:val="yellow"/>
        </w:rPr>
        <w:t xml:space="preserve">лет.</w:t>
      </w:r>
      <w:r>
        <w:rPr>
          <w:spacing w:val="1"/>
          <w:sz w:val="24"/>
          <w:highlight w:val="yellow"/>
        </w:rPr>
        <w:t xml:space="preserve"> </w:t>
      </w:r>
      <w:r>
        <w:rPr>
          <w:sz w:val="24"/>
          <w:highlight w:val="yellow"/>
        </w:rPr>
        <w:t xml:space="preserve">Использование</w:t>
      </w:r>
      <w:r>
        <w:rPr>
          <w:spacing w:val="1"/>
          <w:sz w:val="24"/>
          <w:highlight w:val="yellow"/>
        </w:rPr>
        <w:t xml:space="preserve"> </w:t>
      </w:r>
      <w:r>
        <w:rPr>
          <w:sz w:val="24"/>
          <w:highlight w:val="yellow"/>
        </w:rPr>
        <w:t xml:space="preserve">федеральных</w:t>
      </w:r>
      <w:r>
        <w:rPr>
          <w:spacing w:val="1"/>
          <w:sz w:val="24"/>
          <w:highlight w:val="yellow"/>
        </w:rPr>
        <w:t xml:space="preserve"> </w:t>
      </w:r>
      <w:r>
        <w:rPr>
          <w:sz w:val="24"/>
          <w:highlight w:val="yellow"/>
        </w:rPr>
        <w:t xml:space="preserve">субсидий</w:t>
      </w:r>
      <w:r>
        <w:rPr>
          <w:spacing w:val="1"/>
          <w:sz w:val="24"/>
          <w:highlight w:val="yellow"/>
        </w:rPr>
        <w:t xml:space="preserve"> </w:t>
      </w:r>
      <w:r>
        <w:rPr>
          <w:sz w:val="24"/>
          <w:highlight w:val="yellow"/>
        </w:rPr>
        <w:t xml:space="preserve">(с</w:t>
      </w:r>
      <w:r>
        <w:rPr>
          <w:spacing w:val="1"/>
          <w:sz w:val="24"/>
          <w:highlight w:val="yellow"/>
        </w:rPr>
        <w:t xml:space="preserve"> </w:t>
      </w:r>
      <w:r>
        <w:rPr>
          <w:sz w:val="24"/>
          <w:highlight w:val="yellow"/>
        </w:rPr>
        <w:t xml:space="preserve">2022</w:t>
      </w:r>
      <w:r>
        <w:rPr>
          <w:spacing w:val="1"/>
          <w:sz w:val="24"/>
          <w:highlight w:val="yellow"/>
        </w:rPr>
        <w:t xml:space="preserve"> </w:t>
      </w:r>
      <w:r>
        <w:rPr>
          <w:sz w:val="24"/>
          <w:highlight w:val="yellow"/>
        </w:rPr>
        <w:t xml:space="preserve">года)</w:t>
      </w:r>
      <w:r>
        <w:rPr>
          <w:spacing w:val="1"/>
          <w:sz w:val="24"/>
          <w:highlight w:val="yellow"/>
        </w:rPr>
        <w:t xml:space="preserve"> </w:t>
      </w:r>
      <w:r>
        <w:rPr>
          <w:sz w:val="24"/>
          <w:highlight w:val="yellow"/>
        </w:rPr>
        <w:t xml:space="preserve">на</w:t>
      </w:r>
      <w:r>
        <w:rPr>
          <w:spacing w:val="1"/>
          <w:sz w:val="24"/>
          <w:highlight w:val="yellow"/>
        </w:rPr>
        <w:t xml:space="preserve"> </w:t>
      </w:r>
      <w:r>
        <w:rPr>
          <w:sz w:val="24"/>
          <w:highlight w:val="yellow"/>
        </w:rPr>
        <w:t xml:space="preserve">комплектование</w:t>
      </w:r>
      <w:r>
        <w:rPr>
          <w:spacing w:val="-2"/>
          <w:sz w:val="24"/>
          <w:highlight w:val="yellow"/>
        </w:rPr>
        <w:t xml:space="preserve"> </w:t>
      </w:r>
      <w:r>
        <w:rPr>
          <w:sz w:val="24"/>
          <w:highlight w:val="yellow"/>
        </w:rPr>
        <w:t xml:space="preserve">книжных</w:t>
      </w:r>
      <w:r>
        <w:rPr>
          <w:spacing w:val="1"/>
          <w:sz w:val="24"/>
          <w:highlight w:val="yellow"/>
        </w:rPr>
        <w:t xml:space="preserve"> </w:t>
      </w:r>
      <w:r>
        <w:rPr>
          <w:sz w:val="24"/>
          <w:highlight w:val="yellow"/>
        </w:rPr>
        <w:t xml:space="preserve">фондов</w:t>
      </w:r>
      <w:r>
        <w:rPr>
          <w:spacing w:val="-1"/>
          <w:sz w:val="24"/>
          <w:highlight w:val="yellow"/>
        </w:rPr>
        <w:t xml:space="preserve"> </w:t>
      </w:r>
      <w:r>
        <w:rPr>
          <w:sz w:val="24"/>
          <w:highlight w:val="yellow"/>
        </w:rPr>
        <w:t xml:space="preserve">муниципальных библиотек. </w:t>
      </w:r>
      <w:r>
        <w:rPr>
          <w:sz w:val="24"/>
          <w:highlight w:val="yellow"/>
          <w:u w:val="single"/>
        </w:rPr>
      </w:r>
    </w:p>
    <w:p>
      <w:pPr>
        <w:ind w:right="-11"/>
        <w:jc w:val="both"/>
        <w:tabs>
          <w:tab w:val="left" w:pos="1488" w:leader="none"/>
        </w:tabs>
        <w:rPr>
          <w:b/>
          <w:sz w:val="24"/>
          <w:szCs w:val="24"/>
          <w:highlight w:val="yellow"/>
          <w:u w:val="single"/>
        </w:rPr>
      </w:pPr>
      <w:r>
        <w:rPr>
          <w:b/>
          <w:sz w:val="24"/>
          <w:szCs w:val="24"/>
          <w:highlight w:val="yellow"/>
          <w:u w:val="single"/>
        </w:rPr>
      </w:r>
      <w:r>
        <w:rPr>
          <w:b/>
          <w:sz w:val="24"/>
          <w:szCs w:val="24"/>
          <w:highlight w:val="yellow"/>
          <w:u w:val="single"/>
        </w:rPr>
      </w:r>
    </w:p>
    <w:p>
      <w:pPr>
        <w:ind w:firstLine="709"/>
        <w:jc w:val="both"/>
        <w:tabs>
          <w:tab w:val="left" w:pos="1488" w:leader="none"/>
        </w:tabs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 xml:space="preserve">Источники поступлений денежных средств </w:t>
      </w:r>
      <w:r>
        <w:rPr>
          <w:sz w:val="24"/>
          <w:szCs w:val="24"/>
          <w:highlight w:val="yellow"/>
          <w:u w:val="single"/>
        </w:rPr>
        <w:t xml:space="preserve">на приобретение книжных и электронных изданий</w:t>
      </w:r>
      <w:r>
        <w:rPr>
          <w:sz w:val="24"/>
          <w:szCs w:val="24"/>
          <w:highlight w:val="yellow"/>
        </w:rPr>
        <w:t xml:space="preserve"> для муниципальных библиотек Новосибирской области в 2022-2024 гг. отражаются по ссылке  в документе</w:t>
      </w:r>
      <w:r>
        <w:rPr>
          <w:b/>
          <w:sz w:val="24"/>
          <w:szCs w:val="24"/>
          <w:highlight w:val="yellow"/>
        </w:rPr>
        <w:t xml:space="preserve"> </w:t>
      </w:r>
      <w:r>
        <w:rPr>
          <w:sz w:val="24"/>
          <w:highlight w:val="yellow"/>
          <w:lang w:val="en-US"/>
        </w:rPr>
        <w:t xml:space="preserve">Excel</w:t>
      </w:r>
      <w:r>
        <w:rPr>
          <w:sz w:val="24"/>
          <w:highlight w:val="yellow"/>
        </w:rPr>
        <w:t xml:space="preserve"> </w:t>
      </w:r>
      <w:r>
        <w:rPr>
          <w:sz w:val="24"/>
          <w:highlight w:val="yellow"/>
          <w:u w:val="single"/>
        </w:rPr>
        <w:t xml:space="preserve">«Таблицы в статсборник»</w:t>
      </w:r>
      <w:r>
        <w:rPr>
          <w:sz w:val="24"/>
          <w:highlight w:val="yellow"/>
        </w:rPr>
        <w:t xml:space="preserve"> </w:t>
      </w:r>
      <w:r>
        <w:rPr>
          <w:sz w:val="24"/>
          <w:szCs w:val="24"/>
          <w:highlight w:val="yellow"/>
          <w:u w:val="single"/>
        </w:rPr>
        <w:t xml:space="preserve">Таблица №13</w:t>
      </w:r>
      <w:r>
        <w:rPr>
          <w:sz w:val="24"/>
          <w:highlight w:val="yellow"/>
        </w:rPr>
        <w:t xml:space="preserve">.</w:t>
      </w:r>
      <w:r>
        <w:rPr>
          <w:sz w:val="24"/>
          <w:szCs w:val="24"/>
          <w:highlight w:val="yellow"/>
        </w:rPr>
      </w:r>
    </w:p>
    <w:p>
      <w:pPr>
        <w:ind w:firstLine="709"/>
        <w:jc w:val="both"/>
        <w:tabs>
          <w:tab w:val="left" w:pos="-426" w:leader="none"/>
        </w:tabs>
        <w:rPr>
          <w:sz w:val="24"/>
          <w:u w:val="single"/>
        </w:rPr>
      </w:pPr>
      <w:r>
        <w:rPr>
          <w:sz w:val="24"/>
          <w:highlight w:val="yellow"/>
        </w:rPr>
        <w:t xml:space="preserve">Источники поступлений денежных средств </w:t>
      </w:r>
      <w:r>
        <w:rPr>
          <w:sz w:val="24"/>
          <w:highlight w:val="yellow"/>
          <w:u w:val="single"/>
        </w:rPr>
        <w:t xml:space="preserve">на приобретение периодических изданий</w:t>
      </w:r>
      <w:r>
        <w:rPr>
          <w:sz w:val="24"/>
          <w:highlight w:val="yellow"/>
        </w:rPr>
        <w:t xml:space="preserve"> для муниципальных библиотек Новосибирской области в 2022-2024 гг.</w:t>
      </w:r>
      <w:r>
        <w:rPr>
          <w:i/>
          <w:sz w:val="24"/>
          <w:szCs w:val="24"/>
          <w:highlight w:val="yellow"/>
        </w:rPr>
        <w:t xml:space="preserve"> </w:t>
      </w:r>
      <w:r>
        <w:rPr>
          <w:sz w:val="24"/>
          <w:szCs w:val="24"/>
          <w:highlight w:val="yellow"/>
        </w:rPr>
        <w:t xml:space="preserve">представляются по ссылке в документе</w:t>
      </w:r>
      <w:r>
        <w:rPr>
          <w:b/>
          <w:sz w:val="24"/>
          <w:szCs w:val="24"/>
          <w:highlight w:val="yellow"/>
        </w:rPr>
        <w:t xml:space="preserve"> </w:t>
      </w:r>
      <w:r>
        <w:rPr>
          <w:sz w:val="24"/>
          <w:highlight w:val="yellow"/>
          <w:lang w:val="en-US"/>
        </w:rPr>
        <w:t xml:space="preserve">Excel</w:t>
      </w:r>
      <w:r>
        <w:rPr>
          <w:sz w:val="24"/>
          <w:highlight w:val="yellow"/>
        </w:rPr>
        <w:t xml:space="preserve"> </w:t>
      </w:r>
      <w:r>
        <w:rPr>
          <w:sz w:val="24"/>
          <w:highlight w:val="yellow"/>
          <w:u w:val="single"/>
        </w:rPr>
        <w:t xml:space="preserve">«Таблицы в статсборник»</w:t>
      </w:r>
      <w:r>
        <w:rPr>
          <w:sz w:val="24"/>
          <w:szCs w:val="24"/>
          <w:highlight w:val="yellow"/>
        </w:rPr>
        <w:t xml:space="preserve"> </w:t>
      </w:r>
      <w:r>
        <w:rPr>
          <w:sz w:val="24"/>
          <w:szCs w:val="24"/>
          <w:highlight w:val="yellow"/>
          <w:u w:val="single"/>
        </w:rPr>
        <w:t xml:space="preserve">Таблица №14</w:t>
      </w:r>
      <w:r>
        <w:rPr>
          <w:sz w:val="24"/>
          <w:highlight w:val="yellow"/>
        </w:rPr>
        <w:t xml:space="preserve">.</w:t>
      </w:r>
      <w:r>
        <w:rPr>
          <w:sz w:val="24"/>
          <w:u w:val="single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Основные </w:t>
      </w:r>
      <w:r>
        <w:rPr>
          <w:sz w:val="28"/>
          <w:szCs w:val="28"/>
          <w:u w:val="single"/>
        </w:rPr>
        <w:t xml:space="preserve">источники информации</w:t>
      </w:r>
      <w:r>
        <w:rPr>
          <w:sz w:val="28"/>
          <w:szCs w:val="28"/>
        </w:rPr>
        <w:t xml:space="preserve">, регулярно используемые при формировании фондов библиотек: и</w:t>
      </w:r>
      <w:r>
        <w:rPr>
          <w:sz w:val="28"/>
          <w:szCs w:val="28"/>
        </w:rPr>
        <w:t xml:space="preserve">нформация книготорговых фирм; </w:t>
      </w:r>
      <w:r>
        <w:rPr>
          <w:sz w:val="28"/>
          <w:szCs w:val="28"/>
        </w:rPr>
        <w:t xml:space="preserve"> опросы в социальных сетях, изучение читательского спроса, анализ заказов и запросов читателей, картотеки (тетради) отказов, списков докомплектования; </w:t>
      </w:r>
      <w:r>
        <w:rPr>
          <w:sz w:val="28"/>
          <w:szCs w:val="28"/>
          <w:lang w:val="en-US"/>
        </w:rPr>
        <w:t xml:space="preserve">c</w:t>
      </w:r>
      <w:r>
        <w:rPr>
          <w:sz w:val="28"/>
          <w:szCs w:val="28"/>
        </w:rPr>
        <w:t xml:space="preserve">айты литературных премий России и зарубежных дружественных стран и т.д.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Закупки в2024 году  были :</w:t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закупка непосредственно в издательствах: «ЭКСМО» на сумму 242,3 тыс.  руб. – 361 экз.; «Лабиринт» на сумму262,5 тыс. руб. – 209 экз.; «ВЕЧЕ» на сумму 100,00тыс. руб. – 123 экз.  </w:t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Закупка в региональных книготорговых фирмах: ООО  «БалтииМор» на сумму 1007,3 тыс. руб.  – 1450 экз.;  ИП Вылегжанин Д.А. 177,5 тыс.  руб. – 260 экз. </w:t>
      </w:r>
      <w:r>
        <w:rPr>
          <w:sz w:val="28"/>
          <w:szCs w:val="28"/>
        </w:rPr>
      </w:r>
    </w:p>
    <w:p>
      <w:pPr>
        <w:pStyle w:val="740"/>
        <w:ind w:left="0" w:right="-11" w:firstLine="0"/>
        <w:spacing w:line="360" w:lineRule="auto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0"/>
        <w:numPr>
          <w:ilvl w:val="1"/>
          <w:numId w:val="9"/>
        </w:numPr>
        <w:ind w:left="0" w:right="-11" w:firstLine="709"/>
        <w:spacing w:line="360" w:lineRule="auto"/>
        <w:tabs>
          <w:tab w:val="left" w:pos="1134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Обеспечение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сохранности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фондов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jc w:val="both"/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Обеспечение сохранности документов представляет собой комплексную задачу, включающую в себя решение множества различных вопросов, таких как правовые,</w:t>
      </w:r>
      <w:r>
        <w:rPr>
          <w:color w:val="000000"/>
          <w:sz w:val="28"/>
          <w:szCs w:val="28"/>
          <w:shd w:val="clear" w:color="auto" w:fill="ffffff"/>
        </w:rPr>
        <w:t xml:space="preserve"> организационные, финансовые и материально-технические аспекты. Важнейшими из этих аспектов являются профилактические меры, направленные на поддержание стабильного режима хранения, нормативное размещение фондов и соблюдение правил использования документов.</w:t>
      </w:r>
      <w:r>
        <w:rPr>
          <w:color w:val="000000"/>
          <w:sz w:val="28"/>
          <w:szCs w:val="28"/>
          <w:shd w:val="clear" w:color="auto" w:fill="ffffff"/>
        </w:rPr>
      </w:r>
    </w:p>
    <w:p>
      <w:pPr>
        <w:jc w:val="both"/>
        <w:spacing w:afterAutospacing="1" w:line="360" w:lineRule="auto"/>
        <w:shd w:val="clear" w:color="auto" w:fill="ffffff"/>
        <w:widowControl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В библиотеках города Оби учёт документов осуществляется в книгах индивидуального и суммарного учёта, а также в учётном и электронном каталогах.</w:t>
      </w:r>
      <w:r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 xml:space="preserve">Суммарный и индивидуальный учёт фонда ведут библиотеки — структурные подразделения МКУ ЦБС г. Оби, а также сектор комплектования.</w:t>
      </w:r>
      <w:r>
        <w:rPr>
          <w:color w:val="000000"/>
          <w:sz w:val="28"/>
          <w:szCs w:val="28"/>
          <w:lang w:eastAsia="ru-RU"/>
        </w:rPr>
      </w:r>
    </w:p>
    <w:p>
      <w:pPr>
        <w:jc w:val="both"/>
        <w:spacing w:before="100" w:beforeAutospacing="1" w:line="360" w:lineRule="auto"/>
        <w:shd w:val="clear" w:color="auto" w:fill="ffffff"/>
        <w:widowControl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При оформлении новой литературы каждый документ маркируется (на титульном листе ставится штамп организации), присваивается инвентарный номер, а на литературу ЦБ наносится штрих-код. </w:t>
      </w:r>
      <w:r>
        <w:rPr>
          <w:color w:val="000000"/>
          <w:sz w:val="28"/>
          <w:szCs w:val="28"/>
          <w:lang w:eastAsia="ru-RU"/>
        </w:rPr>
      </w:r>
    </w:p>
    <w:p>
      <w:pPr>
        <w:jc w:val="both"/>
        <w:spacing w:before="100" w:beforeAutospacing="1" w:line="360" w:lineRule="auto"/>
        <w:shd w:val="clear" w:color="auto" w:fill="ffffff"/>
        <w:widowControl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В течение года ежемесячно проводятся санитарные дни, направленные на обеспыливание фондов, а также беседы о бережном отношении к книгам и организуются выставки.</w:t>
      </w:r>
      <w:r>
        <w:rPr>
          <w:color w:val="000000"/>
          <w:sz w:val="28"/>
          <w:szCs w:val="28"/>
          <w:lang w:eastAsia="ru-RU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27"/>
        <w:numPr>
          <w:ilvl w:val="0"/>
          <w:numId w:val="9"/>
        </w:numPr>
        <w:ind w:left="1134"/>
        <w:jc w:val="center"/>
        <w:spacing w:before="0" w:line="360" w:lineRule="auto"/>
        <w:rPr>
          <w:rFonts w:ascii="Times New Roman" w:hAnsi="Times New Roman"/>
          <w:color w:val="auto"/>
          <w:sz w:val="28"/>
          <w:szCs w:val="28"/>
        </w:rPr>
      </w:pPr>
      <w:r/>
      <w:bookmarkStart w:id="24" w:name="_Toc146788859"/>
      <w:r/>
      <w:bookmarkStart w:id="25" w:name="_Toc146788972"/>
      <w:r/>
      <w:bookmarkStart w:id="26" w:name="_Toc146789479"/>
      <w:r/>
      <w:bookmarkStart w:id="27" w:name="_Toc182232101"/>
      <w:r/>
      <w:bookmarkEnd w:id="21"/>
      <w:r/>
      <w:bookmarkEnd w:id="22"/>
      <w:r/>
      <w:bookmarkEnd w:id="23"/>
      <w:r>
        <w:rPr>
          <w:rFonts w:ascii="Times New Roman" w:hAnsi="Times New Roman"/>
          <w:color w:val="auto"/>
          <w:sz w:val="28"/>
          <w:szCs w:val="28"/>
        </w:rPr>
        <w:t xml:space="preserve">Цифровая</w:t>
      </w:r>
      <w:r>
        <w:rPr>
          <w:rFonts w:ascii="Times New Roman" w:hAnsi="Times New Roman"/>
          <w:color w:val="auto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инфраструктура</w:t>
      </w:r>
      <w:bookmarkEnd w:id="24"/>
      <w:r/>
      <w:bookmarkEnd w:id="25"/>
      <w:r/>
      <w:bookmarkEnd w:id="26"/>
      <w:r/>
      <w:bookmarkEnd w:id="27"/>
      <w:r/>
      <w:r>
        <w:rPr>
          <w:rFonts w:ascii="Times New Roman" w:hAnsi="Times New Roman"/>
          <w:color w:val="auto"/>
          <w:sz w:val="28"/>
          <w:szCs w:val="28"/>
        </w:rPr>
      </w:r>
    </w:p>
    <w:p>
      <w:pPr>
        <w:jc w:val="center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6.1 Анализ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оценка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состояния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 xml:space="preserve">компьютеризации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библиотек</w:t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 балансе МКУ ЦБС города Оби находятся 28 персональных компьютеров</w:t>
      </w:r>
      <w:r>
        <w:rPr>
          <w:sz w:val="28"/>
          <w:szCs w:val="28"/>
        </w:rPr>
        <w:t xml:space="preserve">, в том числе для читателей 9, для внутреннего пользования 19</w:t>
      </w:r>
      <w:r>
        <w:rPr>
          <w:sz w:val="28"/>
          <w:szCs w:val="28"/>
        </w:rPr>
      </w:r>
    </w:p>
    <w:p>
      <w:pPr>
        <w:pStyle w:val="740"/>
        <w:ind w:right="-11"/>
        <w:spacing w:line="360" w:lineRule="auto"/>
        <w:tabs>
          <w:tab w:val="left" w:pos="-510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 библиотеки имеют </w:t>
      </w:r>
      <w:r>
        <w:rPr>
          <w:spacing w:val="1"/>
          <w:sz w:val="28"/>
          <w:szCs w:val="28"/>
        </w:rPr>
        <w:t xml:space="preserve">отдельные </w:t>
      </w:r>
      <w:r>
        <w:rPr>
          <w:sz w:val="28"/>
          <w:szCs w:val="28"/>
        </w:rPr>
        <w:t xml:space="preserve">компьютеризованные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посадочные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пользователей. В модельной библиотеке – 4 места, центральная библиотека – 1 место, библиотека 32 – 1 место.</w:t>
      </w:r>
      <w:r>
        <w:rPr>
          <w:sz w:val="28"/>
          <w:szCs w:val="28"/>
        </w:rPr>
      </w:r>
    </w:p>
    <w:p>
      <w:pPr>
        <w:pStyle w:val="740"/>
        <w:ind w:left="420" w:right="-11"/>
        <w:spacing w:line="360" w:lineRule="auto"/>
        <w:tabs>
          <w:tab w:val="left" w:pos="-510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Подавляющее большинство посетителей, использующих компьютеры, — это дети. В основном они заняты выполнением интерактивных домашних заданий по различным школьным предметам, решением тестов, подготовкой уроков, созданием школьных проектов и презентаций.</w:t>
      </w:r>
      <w:r>
        <w:rPr>
          <w:sz w:val="28"/>
          <w:szCs w:val="28"/>
        </w:rPr>
      </w:r>
    </w:p>
    <w:p>
      <w:pPr>
        <w:pStyle w:val="740"/>
        <w:ind w:left="420" w:right="-11"/>
        <w:spacing w:line="360" w:lineRule="auto"/>
        <w:tabs>
          <w:tab w:val="left" w:pos="-510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Студенты и взрослые также активно используют ПК для выполнения рабочих задач.</w:t>
      </w:r>
      <w:r>
        <w:rPr>
          <w:sz w:val="28"/>
          <w:szCs w:val="28"/>
        </w:rPr>
      </w:r>
    </w:p>
    <w:p>
      <w:pPr>
        <w:pStyle w:val="740"/>
        <w:ind w:left="420" w:right="-11"/>
        <w:spacing w:line="360" w:lineRule="auto"/>
        <w:tabs>
          <w:tab w:val="left" w:pos="-510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Кроме того, популярностью пользуется удобное расположение модельной библиотеки рядом с международным аэропортом имени А. И. Покрышкина, где посетители могут воспользоваться выходом в интернет через компьютеры.</w:t>
      </w:r>
      <w:r>
        <w:rPr>
          <w:sz w:val="28"/>
          <w:szCs w:val="28"/>
        </w:rPr>
      </w:r>
    </w:p>
    <w:p>
      <w:pPr>
        <w:pStyle w:val="740"/>
        <w:ind w:left="0" w:right="-11" w:firstLine="0"/>
        <w:spacing w:line="360" w:lineRule="auto"/>
        <w:tabs>
          <w:tab w:val="left" w:pos="-510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Модельная библиотека №1 </w:t>
      </w:r>
      <w:r>
        <w:rPr>
          <w:sz w:val="28"/>
          <w:szCs w:val="28"/>
        </w:rPr>
      </w:r>
    </w:p>
    <w:p>
      <w:pPr>
        <w:pStyle w:val="740"/>
        <w:numPr>
          <w:ilvl w:val="0"/>
          <w:numId w:val="7"/>
        </w:numPr>
        <w:ind w:right="-11"/>
        <w:spacing w:line="360" w:lineRule="auto"/>
        <w:tabs>
          <w:tab w:val="left" w:pos="-510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Программно-аппаратный комплекс «Муза»</w:t>
      </w:r>
      <w:r>
        <w:rPr>
          <w:sz w:val="28"/>
          <w:szCs w:val="28"/>
        </w:rPr>
      </w:r>
    </w:p>
    <w:p>
      <w:pPr>
        <w:pStyle w:val="740"/>
        <w:numPr>
          <w:ilvl w:val="0"/>
          <w:numId w:val="7"/>
        </w:numPr>
        <w:ind w:right="-11"/>
        <w:spacing w:line="360" w:lineRule="auto"/>
        <w:tabs>
          <w:tab w:val="left" w:pos="-510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Студийная </w:t>
      </w:r>
      <w:r>
        <w:rPr>
          <w:sz w:val="28"/>
          <w:szCs w:val="28"/>
          <w:shd w:val="clear" w:color="auto" w:fill="ffffff"/>
        </w:rPr>
        <w:t xml:space="preserve">акустическая кабина для подкастов</w:t>
      </w:r>
      <w:r>
        <w:rPr>
          <w:sz w:val="28"/>
          <w:szCs w:val="28"/>
        </w:rPr>
      </w:r>
    </w:p>
    <w:p>
      <w:pPr>
        <w:pStyle w:val="740"/>
        <w:numPr>
          <w:ilvl w:val="0"/>
          <w:numId w:val="7"/>
        </w:numPr>
        <w:ind w:right="-11"/>
        <w:spacing w:line="360" w:lineRule="auto"/>
        <w:tabs>
          <w:tab w:val="left" w:pos="-510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Интерактивные панели – 2 шт.</w:t>
      </w:r>
      <w:r>
        <w:rPr>
          <w:sz w:val="28"/>
          <w:szCs w:val="28"/>
        </w:rPr>
      </w:r>
    </w:p>
    <w:p>
      <w:pPr>
        <w:pStyle w:val="740"/>
        <w:numPr>
          <w:ilvl w:val="0"/>
          <w:numId w:val="7"/>
        </w:numPr>
        <w:ind w:right="-11"/>
        <w:spacing w:line="360" w:lineRule="auto"/>
        <w:tabs>
          <w:tab w:val="left" w:pos="-510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Проекционные технологии &amp; Мультимедиа инсталляции </w:t>
      </w:r>
      <w:r>
        <w:rPr>
          <w:sz w:val="28"/>
          <w:szCs w:val="28"/>
          <w:shd w:val="clear" w:color="auto" w:fill="ffffff"/>
        </w:rPr>
        <w:t xml:space="preserve">POGUMAX </w:t>
      </w:r>
      <w:r>
        <w:rPr>
          <w:sz w:val="28"/>
          <w:szCs w:val="28"/>
        </w:rPr>
      </w:r>
    </w:p>
    <w:p>
      <w:pPr>
        <w:pStyle w:val="740"/>
        <w:numPr>
          <w:ilvl w:val="0"/>
          <w:numId w:val="7"/>
        </w:numPr>
        <w:ind w:right="-11"/>
        <w:spacing w:line="360" w:lineRule="auto"/>
        <w:tabs>
          <w:tab w:val="left" w:pos="-510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Интерактивный пол</w:t>
      </w:r>
      <w:r>
        <w:rPr>
          <w:sz w:val="28"/>
          <w:szCs w:val="28"/>
        </w:rPr>
      </w:r>
    </w:p>
    <w:p>
      <w:pPr>
        <w:pStyle w:val="740"/>
        <w:ind w:right="-11"/>
        <w:spacing w:line="360" w:lineRule="auto"/>
        <w:tabs>
          <w:tab w:val="left" w:pos="-510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Одним из наиболее востребованных видов мультимедийного оборудования является интерактивный пол. Дети и взрослые с большим удовольствием выполняют задания на таком полу, поскольку он не только развлекает, но и в значительной степени способствует обучению.</w:t>
      </w:r>
      <w:r>
        <w:rPr>
          <w:sz w:val="28"/>
          <w:szCs w:val="28"/>
        </w:rPr>
      </w:r>
    </w:p>
    <w:p>
      <w:pPr>
        <w:pStyle w:val="740"/>
        <w:ind w:right="-11"/>
        <w:spacing w:line="360" w:lineRule="auto"/>
        <w:tabs>
          <w:tab w:val="left" w:pos="-510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Однако работа с тв</w:t>
      </w:r>
      <w:r>
        <w:rPr>
          <w:sz w:val="28"/>
          <w:szCs w:val="28"/>
        </w:rPr>
        <w:t xml:space="preserve">орческой студией «Муза» представляет собой наиболее сложный процесс, так как создание мультфильмов требует значительных усилий, и этот процесс не всегда подходит для детей. Более того, мультфильмы можно создавать быстрее, используя приложения на телефонах.</w:t>
      </w:r>
      <w:r>
        <w:rPr>
          <w:sz w:val="28"/>
          <w:szCs w:val="28"/>
        </w:rPr>
      </w:r>
    </w:p>
    <w:p>
      <w:pPr>
        <w:pStyle w:val="740"/>
        <w:ind w:right="-11"/>
        <w:spacing w:line="360" w:lineRule="auto"/>
        <w:tabs>
          <w:tab w:val="left" w:pos="-510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Студия для подкастов имеет практическое значение для работы в библиотеках и создания видеоматериалов. Качественное оборудование позволяет создавать высококачественный контент.</w:t>
      </w:r>
      <w:r>
        <w:rPr>
          <w:sz w:val="28"/>
          <w:szCs w:val="28"/>
        </w:rPr>
      </w:r>
    </w:p>
    <w:p>
      <w:pPr>
        <w:pStyle w:val="740"/>
        <w:ind w:right="-11"/>
        <w:spacing w:line="360" w:lineRule="auto"/>
        <w:tabs>
          <w:tab w:val="left" w:pos="-510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2025 году планируется провести цикл видеочтений патриотических произведений школьниками, посвящённых знаменательным датам, таким как 80-летие Победы.</w:t>
      </w:r>
      <w:r>
        <w:rPr>
          <w:sz w:val="28"/>
          <w:szCs w:val="28"/>
        </w:rPr>
      </w:r>
    </w:p>
    <w:p>
      <w:pPr>
        <w:pStyle w:val="740"/>
        <w:ind w:right="-11"/>
        <w:spacing w:line="360" w:lineRule="auto"/>
        <w:tabs>
          <w:tab w:val="left" w:pos="-510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остальных библиотеках присутствуют интерактивные панели</w:t>
      </w:r>
      <w:r>
        <w:rPr>
          <w:sz w:val="28"/>
          <w:szCs w:val="28"/>
        </w:rPr>
      </w:r>
    </w:p>
    <w:p>
      <w:pPr>
        <w:pStyle w:val="740"/>
        <w:ind w:right="-11"/>
        <w:spacing w:line="360" w:lineRule="auto"/>
        <w:tabs>
          <w:tab w:val="left" w:pos="-510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0"/>
        <w:ind w:right="-11"/>
        <w:spacing w:line="360" w:lineRule="auto"/>
        <w:tabs>
          <w:tab w:val="left" w:pos="-510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0"/>
        <w:ind w:right="-11"/>
        <w:spacing w:line="360" w:lineRule="auto"/>
        <w:tabs>
          <w:tab w:val="left" w:pos="-510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0"/>
        <w:ind w:right="-11"/>
        <w:spacing w:line="360" w:lineRule="auto"/>
        <w:tabs>
          <w:tab w:val="left" w:pos="-5103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0"/>
        <w:ind w:right="-11"/>
        <w:tabs>
          <w:tab w:val="left" w:pos="-5103" w:leader="none"/>
          <w:tab w:val="left" w:pos="1276" w:leader="none"/>
        </w:tabs>
        <w:rPr>
          <w:color w:val="ff0000"/>
          <w:sz w:val="24"/>
        </w:rPr>
      </w:pPr>
      <w:r>
        <w:rPr>
          <w:color w:val="ff0000"/>
          <w:sz w:val="24"/>
        </w:rPr>
      </w:r>
      <w:r>
        <w:rPr>
          <w:color w:val="ff0000"/>
          <w:sz w:val="24"/>
        </w:rPr>
      </w:r>
    </w:p>
    <w:tbl>
      <w:tblPr>
        <w:tblW w:w="0" w:type="auto"/>
        <w:tblCellSpacing w:w="0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A0" w:firstRow="1" w:lastRow="0" w:firstColumn="1" w:lastColumn="0" w:noHBand="0" w:noVBand="0"/>
      </w:tblPr>
      <w:tblGrid>
        <w:gridCol w:w="651"/>
        <w:gridCol w:w="817"/>
        <w:gridCol w:w="1416"/>
        <w:gridCol w:w="1209"/>
        <w:gridCol w:w="1017"/>
        <w:gridCol w:w="795"/>
        <w:gridCol w:w="1419"/>
        <w:gridCol w:w="651"/>
        <w:gridCol w:w="1364"/>
        <w:gridCol w:w="843"/>
      </w:tblGrid>
      <w:tr>
        <w:tblPrEx/>
        <w:trPr>
          <w:tblCellSpacing w:w="0" w:type="dxa"/>
          <w:trHeight w:val="264"/>
        </w:trPr>
        <w:tc>
          <w:tcPr>
            <w:gridSpan w:val="10"/>
            <w:shd w:val="clear" w:color="auto" w:fill="ffffff"/>
            <w:tcW w:w="1018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Персональные компьютеры</w:t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tblCellSpacing w:w="0" w:type="dxa"/>
          <w:trHeight w:val="252"/>
        </w:trPr>
        <w:tc>
          <w:tcPr>
            <w:shd w:val="clear" w:color="auto" w:fill="ffffff"/>
            <w:tcW w:w="6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всего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gridSpan w:val="6"/>
            <w:shd w:val="clear" w:color="auto" w:fill="ffffff"/>
            <w:tcW w:w="667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в том числе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ffffff"/>
            <w:tcW w:w="201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Приобретено в 2024 г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выбыло в 2023 г</w:t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tblCellSpacing w:w="0" w:type="dxa"/>
          <w:trHeight w:val="285"/>
        </w:trPr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8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в составе ЛВС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141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подключенных к сети Интернет, всего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gridSpan w:val="4"/>
            <w:shd w:val="clear" w:color="auto" w:fill="ffffff"/>
            <w:tcW w:w="444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в том числе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6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всего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136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в т. ч. за счет госпрограммы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tblCellSpacing w:w="0" w:type="dxa"/>
          <w:trHeight w:val="2149"/>
        </w:trPr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12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для внут. пользования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10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для читателей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79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для работы с НЭБ (ЭЧЗ)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для работы с Президентской библиотекой (центр удал.доступа)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blPrEx/>
        <w:trPr>
          <w:tblCellSpacing w:w="0" w:type="dxa"/>
          <w:trHeight w:val="264"/>
        </w:trPr>
        <w:tc>
          <w:tcPr>
            <w:shd w:val="clear" w:color="auto" w:fill="ffffff"/>
            <w:tcW w:w="6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28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8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141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28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12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19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10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9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79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3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14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6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11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136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0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8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</w:t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p>
      <w:pPr>
        <w:pStyle w:val="740"/>
        <w:ind w:left="0" w:right="-11" w:firstLine="0"/>
        <w:tabs>
          <w:tab w:val="left" w:pos="-5103" w:leader="none"/>
          <w:tab w:val="left" w:pos="1276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ind w:right="-11"/>
        <w:tabs>
          <w:tab w:val="left" w:pos="1296" w:leader="none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  <w:r>
        <w:rPr>
          <w:sz w:val="24"/>
          <w:szCs w:val="24"/>
          <w:u w:val="single"/>
        </w:rPr>
      </w:r>
    </w:p>
    <w:p>
      <w:pPr>
        <w:contextualSpacing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«Приобретение и выбытие компьютеров за 2024г»</w:t>
      </w:r>
      <w:r>
        <w:rPr>
          <w:sz w:val="28"/>
          <w:szCs w:val="28"/>
          <w:u w:val="single"/>
        </w:rPr>
      </w:r>
    </w:p>
    <w:p>
      <w:pPr>
        <w:pStyle w:val="740"/>
        <w:ind w:left="0" w:right="-11" w:firstLine="0"/>
        <w:tabs>
          <w:tab w:val="left" w:pos="1296" w:leader="none"/>
        </w:tabs>
        <w:rPr>
          <w:rFonts w:ascii="Symbol" w:hAnsi="Symbol"/>
          <w:color w:val="ff0000"/>
        </w:rPr>
      </w:pPr>
      <w:r>
        <w:rPr>
          <w:rFonts w:ascii="Symbol" w:hAnsi="Symbol"/>
          <w:color w:val="ff0000"/>
        </w:rPr>
        <w:object w:dxaOrig="8976" w:dyaOrig="6000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7" o:spid="_x0000_s7" type="#_x0000_t75" style="width:444.00pt;height:300.00pt;mso-wrap-distance-left:0.00pt;mso-wrap-distance-top:0.00pt;mso-wrap-distance-right:0.00pt;mso-wrap-distance-bottom:0.00pt;" filled="f" stroked="f">
            <v:path textboxrect="0,0,0,0"/>
            <v:imagedata r:id="rId33" o:title=""/>
          </v:shape>
          <o:OLEObject DrawAspect="Content" r:id="rId34" ObjectID="_1525047" ProgID="MSGraph.Chart.8" ShapeID="_x0000_i7" Type="Embed"/>
        </w:object>
      </w:r>
      <w:r>
        <w:rPr>
          <w:rFonts w:ascii="Symbol" w:hAnsi="Symbol"/>
          <w:color w:val="ff0000"/>
        </w:rPr>
      </w:r>
    </w:p>
    <w:p>
      <w:pPr>
        <w:pStyle w:val="740"/>
        <w:numPr>
          <w:ilvl w:val="1"/>
          <w:numId w:val="9"/>
        </w:numPr>
        <w:spacing w:line="360" w:lineRule="auto"/>
        <w:tabs>
          <w:tab w:val="left" w:pos="1134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Анализ и оценка состояния </w:t>
      </w:r>
      <w:r>
        <w:rPr>
          <w:b/>
          <w:sz w:val="28"/>
          <w:szCs w:val="28"/>
          <w:u w:val="single"/>
        </w:rPr>
        <w:t xml:space="preserve">интернетизации</w:t>
      </w:r>
      <w:r>
        <w:rPr>
          <w:b/>
          <w:sz w:val="28"/>
          <w:szCs w:val="28"/>
        </w:rPr>
        <w:t xml:space="preserve"> библиотек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</w:p>
    <w:p>
      <w:pPr>
        <w:pStyle w:val="740"/>
        <w:ind w:left="0" w:firstLine="0"/>
        <w:spacing w:before="2" w:line="36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К сети Интернет подключены 100% библиотек системы, способ подключения – оптоволокно.</w:t>
      </w:r>
      <w:r>
        <w:rPr>
          <w:sz w:val="28"/>
          <w:szCs w:val="28"/>
        </w:rPr>
        <w:t xml:space="preserve"> Модельная библиотека №1 «Полет» имеет кабельное подключение и беспроводное, скорость передачи данных – 100 </w:t>
      </w:r>
      <w:r>
        <w:rPr>
          <w:sz w:val="28"/>
          <w:szCs w:val="28"/>
          <w:shd w:val="clear" w:color="auto" w:fill="ffffff"/>
        </w:rPr>
        <w:t xml:space="preserve">Мбит/с, зона покрытия </w:t>
      </w:r>
      <w:r>
        <w:rPr>
          <w:sz w:val="28"/>
          <w:szCs w:val="28"/>
        </w:rPr>
        <w:t xml:space="preserve">Wi-Fi на всей территории библиотеки</w:t>
      </w:r>
      <w:r>
        <w:rPr>
          <w:sz w:val="28"/>
          <w:szCs w:val="28"/>
        </w:rPr>
      </w:r>
    </w:p>
    <w:p>
      <w:pPr>
        <w:pStyle w:val="740"/>
        <w:ind w:left="0" w:firstLine="0"/>
        <w:spacing w:before="2" w:line="36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 библиотеки имеют кабельный тип подключения, рабочая скорость до 100 </w:t>
      </w:r>
      <w:r>
        <w:rPr>
          <w:sz w:val="28"/>
          <w:szCs w:val="28"/>
          <w:shd w:val="clear" w:color="auto" w:fill="ffffff"/>
        </w:rPr>
        <w:t xml:space="preserve">Мбит/с, в 3 библиотеках имеются посадочные места для читателей с возможностью выхода в интернет</w:t>
      </w:r>
      <w:r>
        <w:rPr>
          <w:sz w:val="28"/>
          <w:szCs w:val="28"/>
        </w:rPr>
      </w:r>
    </w:p>
    <w:p>
      <w:pPr>
        <w:pStyle w:val="740"/>
        <w:ind w:left="0" w:firstLine="0"/>
        <w:spacing w:line="36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Все  библиотеки  имеют широкополосный доступ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сеть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Интернет</w:t>
      </w:r>
      <w:r>
        <w:rPr>
          <w:sz w:val="28"/>
          <w:szCs w:val="28"/>
        </w:rPr>
      </w:r>
    </w:p>
    <w:p>
      <w:pPr>
        <w:pStyle w:val="740"/>
        <w:numPr>
          <w:ilvl w:val="1"/>
          <w:numId w:val="9"/>
        </w:numPr>
        <w:ind w:left="0" w:right="-11" w:firstLine="709"/>
        <w:jc w:val="center"/>
        <w:spacing w:line="360" w:lineRule="auto"/>
        <w:tabs>
          <w:tab w:val="left" w:pos="1134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Анализ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оценка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состояния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 xml:space="preserve">автоматизации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библиотечных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процессов</w:t>
      </w:r>
      <w:r>
        <w:rPr>
          <w:sz w:val="28"/>
          <w:szCs w:val="28"/>
        </w:rPr>
        <w:t xml:space="preserve"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spacing w:line="360" w:lineRule="auto"/>
        <w:shd w:val="clear" w:color="auto" w:fill="ffffff"/>
        <w:widowControl/>
        <w:rPr>
          <w:sz w:val="28"/>
          <w:szCs w:val="28"/>
          <w:lang w:eastAsia="ru-RU"/>
        </w:rPr>
      </w:pPr>
      <w:r>
        <w:t xml:space="preserve">Для оптимизации библиотечных процессов в МКУ ЦБС г. Оби применяется автоматизированная библиотечная информационная  система Opac-Global. В ЦБ система АБИС используется для регистрации читателей, автоматизированной книговыдачи, учета движения фонда.</w:t>
      </w:r>
      <w:r>
        <w:rPr>
          <w:sz w:val="28"/>
          <w:szCs w:val="28"/>
          <w:lang w:eastAsia="ru-RU"/>
        </w:rPr>
      </w:r>
    </w:p>
    <w:p>
      <w:pPr>
        <w:pStyle w:val="740"/>
        <w:ind w:left="0" w:right="-11" w:firstLine="0"/>
        <w:spacing w:line="360" w:lineRule="auto"/>
        <w:tabs>
          <w:tab w:val="left" w:pos="993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shd w:val="clear" w:color="auto" w:fill="ffffff"/>
        </w:rPr>
        <w:t xml:space="preserve">В рамках создания модельной библиотеки было закуплено оборудование RFID, но, к сожалению, оно не совместимо с программой OPAC-Global. Вопрос находится в работе.</w:t>
      </w:r>
      <w:r>
        <w:rPr>
          <w:sz w:val="28"/>
          <w:szCs w:val="28"/>
          <w:highlight w:val="yellow"/>
        </w:rPr>
      </w:r>
    </w:p>
    <w:p>
      <w:pPr>
        <w:ind w:right="-11" w:firstLine="707"/>
        <w:jc w:val="both"/>
        <w:spacing w:line="36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Краткие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выводы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разделу.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Темпы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модернизации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(трансформации)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цифровой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инфраструктуры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библиотек.</w:t>
      </w:r>
      <w:r>
        <w:rPr>
          <w:sz w:val="28"/>
          <w:szCs w:val="28"/>
        </w:rPr>
      </w:r>
    </w:p>
    <w:p>
      <w:pPr>
        <w:ind w:right="-11" w:firstLine="707"/>
        <w:jc w:val="both"/>
        <w:spacing w:line="36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На сегодняшний день муниципальные библиотеки активно модернизируют свою цифровую инфраструктуру. Основные направления трансформации включают:</w:t>
      </w:r>
      <w:r>
        <w:rPr>
          <w:sz w:val="28"/>
          <w:szCs w:val="28"/>
        </w:rPr>
      </w:r>
    </w:p>
    <w:p>
      <w:pPr>
        <w:ind w:right="-11" w:firstLine="707"/>
        <w:jc w:val="both"/>
        <w:spacing w:line="36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 Автоматизация библиотечных процессов: внедрение систем автоматизации управления фондами, каталогизацией и выдачей книг. Это позволяет сократить время обслуживания читателей и повысить точность работы с документами.</w:t>
      </w:r>
      <w:r>
        <w:rPr>
          <w:sz w:val="28"/>
          <w:szCs w:val="28"/>
        </w:rPr>
      </w:r>
    </w:p>
    <w:p>
      <w:pPr>
        <w:ind w:right="-11" w:firstLine="707"/>
        <w:jc w:val="both"/>
        <w:spacing w:line="36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 Электронные ресурсы: создание и развитие электронных коллекций, включая электронные книги, журналы, базы данных и другие цифровые материалы. Эти ресурсы становятся все более популярными среди пользователей, особенно молодежи.</w:t>
      </w:r>
      <w:r>
        <w:rPr>
          <w:sz w:val="28"/>
          <w:szCs w:val="28"/>
        </w:rPr>
      </w:r>
    </w:p>
    <w:p>
      <w:pPr>
        <w:ind w:right="-11"/>
        <w:jc w:val="both"/>
        <w:spacing w:line="36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Доступность через интернет: обеспечение удаленного доступа к электронным ресурсам через веб-сайты и мобильные приложения. Это дает возможность пользователям получать информацию вне зависимости от их местоположения и времени суток.</w:t>
      </w:r>
      <w:r>
        <w:rPr>
          <w:sz w:val="28"/>
          <w:szCs w:val="28"/>
        </w:rPr>
      </w:r>
    </w:p>
    <w:p>
      <w:pPr>
        <w:ind w:right="-11"/>
        <w:jc w:val="both"/>
        <w:spacing w:line="36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Несмотря на значительные успехи в области цифровой трансформации, существуют определенные проблемы и вызовы:</w:t>
      </w:r>
      <w:r>
        <w:rPr>
          <w:sz w:val="28"/>
          <w:szCs w:val="28"/>
        </w:rPr>
      </w:r>
    </w:p>
    <w:p>
      <w:pPr>
        <w:ind w:right="-11"/>
        <w:jc w:val="both"/>
        <w:spacing w:line="36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 Финансирование: модернизация требует значительных финансовых вложений, которых часто не хватает у муниципальных библиотек. Это ограничивает возможности внедрения передовых решений и замедляет темпы преобразований.</w:t>
      </w:r>
      <w:r>
        <w:rPr>
          <w:sz w:val="28"/>
          <w:szCs w:val="28"/>
        </w:rPr>
      </w:r>
    </w:p>
    <w:p>
      <w:pPr>
        <w:ind w:right="-11"/>
        <w:jc w:val="both"/>
        <w:spacing w:line="36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1"/>
        <w:jc w:val="both"/>
        <w:spacing w:line="36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 Кадровый дефицит: нехватка квалифицированных специалистов, способных работать с современными информационными системами и технологиями, также является серьезным препятствием.</w:t>
      </w:r>
      <w:r>
        <w:rPr>
          <w:sz w:val="28"/>
          <w:szCs w:val="28"/>
        </w:rPr>
      </w:r>
    </w:p>
    <w:p>
      <w:pPr>
        <w:ind w:right="-11"/>
        <w:jc w:val="both"/>
        <w:spacing w:line="360" w:lineRule="auto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 Технические ограничения: устаревшая техническая инфраструктура многих библиотек затрудняет внедрение новых цифровых решений и снижает эффективность их использования.</w:t>
      </w:r>
      <w:r>
        <w:rPr>
          <w:sz w:val="28"/>
          <w:szCs w:val="28"/>
        </w:rPr>
      </w:r>
    </w:p>
    <w:p>
      <w:pPr>
        <w:pStyle w:val="740"/>
        <w:ind w:left="0" w:right="-11" w:firstLine="0"/>
        <w:spacing w:line="360" w:lineRule="auto"/>
        <w:tabs>
          <w:tab w:val="left" w:pos="1134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727"/>
        <w:numPr>
          <w:ilvl w:val="0"/>
          <w:numId w:val="9"/>
        </w:numPr>
        <w:ind w:left="0" w:firstLine="851"/>
        <w:spacing w:before="0"/>
        <w:tabs>
          <w:tab w:val="left" w:pos="1134" w:leader="none"/>
        </w:tabs>
        <w:rPr>
          <w:rFonts w:ascii="Times New Roman" w:hAnsi="Times New Roman"/>
          <w:color w:val="auto"/>
          <w:sz w:val="24"/>
          <w:szCs w:val="24"/>
          <w:highlight w:val="yellow"/>
        </w:rPr>
      </w:pPr>
      <w:r/>
      <w:bookmarkStart w:id="28" w:name="_Электронные_и_сетевые"/>
      <w:r/>
      <w:bookmarkStart w:id="29" w:name="_Toc146788861"/>
      <w:r/>
      <w:bookmarkStart w:id="30" w:name="_Toc146788974"/>
      <w:r/>
      <w:bookmarkStart w:id="31" w:name="_Toc146789481"/>
      <w:r/>
      <w:bookmarkStart w:id="32" w:name="_Toc182232102"/>
      <w:r/>
      <w:bookmarkEnd w:id="28"/>
      <w:r>
        <w:rPr>
          <w:rFonts w:ascii="Times New Roman" w:hAnsi="Times New Roman"/>
          <w:color w:val="auto"/>
          <w:sz w:val="24"/>
          <w:szCs w:val="24"/>
          <w:highlight w:val="yellow"/>
        </w:rPr>
        <w:t xml:space="preserve">Электронные</w:t>
      </w:r>
      <w:r>
        <w:rPr>
          <w:rFonts w:ascii="Times New Roman" w:hAnsi="Times New Roman"/>
          <w:color w:val="auto"/>
          <w:spacing w:val="-5"/>
          <w:sz w:val="24"/>
          <w:szCs w:val="24"/>
          <w:highlight w:val="yellow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highlight w:val="yellow"/>
        </w:rPr>
        <w:t xml:space="preserve">и</w:t>
      </w:r>
      <w:r>
        <w:rPr>
          <w:rFonts w:ascii="Times New Roman" w:hAnsi="Times New Roman"/>
          <w:color w:val="auto"/>
          <w:spacing w:val="-3"/>
          <w:sz w:val="24"/>
          <w:szCs w:val="24"/>
          <w:highlight w:val="yellow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highlight w:val="yellow"/>
        </w:rPr>
        <w:t xml:space="preserve">сетевые</w:t>
      </w:r>
      <w:r>
        <w:rPr>
          <w:rFonts w:ascii="Times New Roman" w:hAnsi="Times New Roman"/>
          <w:color w:val="auto"/>
          <w:spacing w:val="-3"/>
          <w:sz w:val="24"/>
          <w:szCs w:val="24"/>
          <w:highlight w:val="yellow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highlight w:val="yellow"/>
        </w:rPr>
        <w:t xml:space="preserve">ресурсы</w:t>
      </w:r>
      <w:bookmarkEnd w:id="29"/>
      <w:r/>
      <w:bookmarkEnd w:id="30"/>
      <w:r/>
      <w:bookmarkEnd w:id="31"/>
      <w:r/>
      <w:bookmarkEnd w:id="32"/>
      <w:r/>
      <w:r>
        <w:rPr>
          <w:rFonts w:ascii="Times New Roman" w:hAnsi="Times New Roman"/>
          <w:color w:val="auto"/>
          <w:sz w:val="24"/>
          <w:szCs w:val="24"/>
          <w:highlight w:val="yellow"/>
        </w:rPr>
      </w:r>
    </w:p>
    <w:p>
      <w:pPr>
        <w:pStyle w:val="740"/>
        <w:numPr>
          <w:ilvl w:val="1"/>
          <w:numId w:val="9"/>
        </w:numPr>
        <w:ind w:left="0" w:right="-11" w:firstLine="851"/>
        <w:tabs>
          <w:tab w:val="left" w:pos="1276" w:leader="none"/>
          <w:tab w:val="left" w:pos="1536" w:leader="none"/>
        </w:tabs>
        <w:rPr>
          <w:sz w:val="24"/>
          <w:highlight w:val="yellow"/>
        </w:rPr>
      </w:pPr>
      <w:r>
        <w:rPr>
          <w:b/>
          <w:sz w:val="24"/>
          <w:highlight w:val="yellow"/>
        </w:rPr>
        <w:t xml:space="preserve">Формирование</w:t>
      </w:r>
      <w:r>
        <w:rPr>
          <w:b/>
          <w:spacing w:val="1"/>
          <w:sz w:val="24"/>
          <w:highlight w:val="yellow"/>
        </w:rPr>
        <w:t xml:space="preserve"> </w:t>
      </w:r>
      <w:r>
        <w:rPr>
          <w:b/>
          <w:sz w:val="24"/>
          <w:highlight w:val="yellow"/>
        </w:rPr>
        <w:t xml:space="preserve">ЭК</w:t>
      </w:r>
      <w:r>
        <w:rPr>
          <w:b/>
          <w:spacing w:val="1"/>
          <w:sz w:val="24"/>
          <w:highlight w:val="yellow"/>
        </w:rPr>
        <w:t xml:space="preserve"> </w:t>
      </w:r>
      <w:r>
        <w:rPr>
          <w:b/>
          <w:sz w:val="24"/>
          <w:highlight w:val="yellow"/>
        </w:rPr>
        <w:t xml:space="preserve">и</w:t>
      </w:r>
      <w:r>
        <w:rPr>
          <w:b/>
          <w:spacing w:val="1"/>
          <w:sz w:val="24"/>
          <w:highlight w:val="yellow"/>
        </w:rPr>
        <w:t xml:space="preserve"> </w:t>
      </w:r>
      <w:r>
        <w:rPr>
          <w:b/>
          <w:sz w:val="24"/>
          <w:highlight w:val="yellow"/>
        </w:rPr>
        <w:t xml:space="preserve">других</w:t>
      </w:r>
      <w:r>
        <w:rPr>
          <w:b/>
          <w:spacing w:val="1"/>
          <w:sz w:val="24"/>
          <w:highlight w:val="yellow"/>
        </w:rPr>
        <w:t xml:space="preserve"> </w:t>
      </w:r>
      <w:r>
        <w:rPr>
          <w:b/>
          <w:sz w:val="24"/>
          <w:highlight w:val="yellow"/>
        </w:rPr>
        <w:t xml:space="preserve">баз</w:t>
      </w:r>
      <w:r>
        <w:rPr>
          <w:b/>
          <w:spacing w:val="1"/>
          <w:sz w:val="24"/>
          <w:highlight w:val="yellow"/>
        </w:rPr>
        <w:t xml:space="preserve"> </w:t>
      </w:r>
      <w:r>
        <w:rPr>
          <w:b/>
          <w:sz w:val="24"/>
          <w:highlight w:val="yellow"/>
        </w:rPr>
        <w:t xml:space="preserve">данных</w:t>
      </w:r>
      <w:r>
        <w:rPr>
          <w:spacing w:val="1"/>
          <w:sz w:val="24"/>
          <w:highlight w:val="yellow"/>
        </w:rPr>
        <w:t xml:space="preserve"> </w:t>
      </w:r>
      <w:r>
        <w:rPr>
          <w:sz w:val="24"/>
          <w:highlight w:val="yellow"/>
        </w:rPr>
        <w:t xml:space="preserve">(далее –</w:t>
      </w:r>
      <w:r>
        <w:rPr>
          <w:spacing w:val="1"/>
          <w:sz w:val="24"/>
          <w:highlight w:val="yellow"/>
        </w:rPr>
        <w:t xml:space="preserve"> </w:t>
      </w:r>
      <w:r>
        <w:rPr>
          <w:sz w:val="24"/>
          <w:highlight w:val="yellow"/>
        </w:rPr>
        <w:t xml:space="preserve">БД)</w:t>
      </w:r>
      <w:r>
        <w:rPr>
          <w:spacing w:val="1"/>
          <w:sz w:val="24"/>
          <w:highlight w:val="yellow"/>
        </w:rPr>
        <w:t xml:space="preserve"> </w:t>
      </w:r>
      <w:r>
        <w:rPr>
          <w:sz w:val="24"/>
          <w:highlight w:val="yellow"/>
        </w:rPr>
        <w:t xml:space="preserve">муниципальными</w:t>
      </w:r>
      <w:r>
        <w:rPr>
          <w:spacing w:val="1"/>
          <w:sz w:val="24"/>
          <w:highlight w:val="yellow"/>
        </w:rPr>
        <w:t xml:space="preserve"> </w:t>
      </w:r>
      <w:r>
        <w:rPr>
          <w:sz w:val="24"/>
          <w:highlight w:val="yellow"/>
        </w:rPr>
        <w:t xml:space="preserve">библиотеками.</w:t>
      </w:r>
      <w:r>
        <w:rPr>
          <w:sz w:val="24"/>
          <w:highlight w:val="yellow"/>
        </w:rPr>
      </w:r>
    </w:p>
    <w:p>
      <w:pPr>
        <w:pStyle w:val="740"/>
        <w:ind w:left="0" w:right="-11"/>
        <w:spacing w:before="4" w:line="237" w:lineRule="auto"/>
        <w:tabs>
          <w:tab w:val="left" w:pos="993" w:leader="none"/>
        </w:tabs>
        <w:rPr>
          <w:sz w:val="24"/>
          <w:highlight w:val="yellow"/>
        </w:rPr>
      </w:pPr>
      <w:r>
        <w:rPr>
          <w:sz w:val="24"/>
          <w:highlight w:val="yellow"/>
        </w:rPr>
        <w:t xml:space="preserve">В разделе приводится информация:</w:t>
      </w:r>
      <w:r>
        <w:rPr>
          <w:sz w:val="24"/>
          <w:highlight w:val="yellow"/>
        </w:rPr>
      </w:r>
    </w:p>
    <w:p>
      <w:pPr>
        <w:pStyle w:val="740"/>
        <w:ind w:left="0" w:right="-11"/>
        <w:spacing w:before="4" w:line="237" w:lineRule="auto"/>
        <w:tabs>
          <w:tab w:val="left" w:pos="993" w:leader="none"/>
        </w:tabs>
        <w:rPr>
          <w:sz w:val="24"/>
          <w:highlight w:val="yellow"/>
        </w:rPr>
      </w:pPr>
      <w:r>
        <w:rPr>
          <w:sz w:val="24"/>
          <w:highlight w:val="yellow"/>
        </w:rPr>
        <w:t xml:space="preserve">- состояние ретроспективной конверсии. Перевод имеющихся карточных каталогов и картотек в электронный каталог. Сколько экземпляров не переведено в процентном соотношении от общего фонда, когда планируется окончание этого процесса, что для этого делается; </w:t>
      </w:r>
      <w:r>
        <w:rPr>
          <w:sz w:val="24"/>
          <w:highlight w:val="yellow"/>
        </w:rPr>
      </w:r>
    </w:p>
    <w:p>
      <w:pPr>
        <w:pStyle w:val="740"/>
        <w:ind w:left="0" w:right="-11"/>
        <w:spacing w:before="4" w:line="237" w:lineRule="auto"/>
        <w:tabs>
          <w:tab w:val="left" w:pos="993" w:leader="none"/>
        </w:tabs>
        <w:rPr>
          <w:sz w:val="24"/>
          <w:highlight w:val="yellow"/>
        </w:rPr>
      </w:pPr>
      <w:r>
        <w:rPr>
          <w:sz w:val="24"/>
          <w:highlight w:val="yellow"/>
        </w:rPr>
        <w:t xml:space="preserve">- совокупный объем собственных библиографических баз данных муниципальных библиотек, объем электронных каталогов муниципальных библиотек, из них объем электронного каталога, доступного в сети Интернет.</w:t>
      </w:r>
      <w:r>
        <w:rPr>
          <w:sz w:val="24"/>
          <w:highlight w:val="yellow"/>
        </w:rPr>
      </w:r>
    </w:p>
    <w:p>
      <w:pPr>
        <w:pStyle w:val="736"/>
        <w:ind w:left="0" w:right="-11"/>
        <w:tabs>
          <w:tab w:val="left" w:pos="993" w:leader="none"/>
        </w:tabs>
        <w:rPr>
          <w:highlight w:val="yellow"/>
        </w:rPr>
      </w:pPr>
      <w:r>
        <w:rPr>
          <w:highlight w:val="yellow"/>
        </w:rPr>
        <w:t xml:space="preserve">Представить динамику</w:t>
      </w:r>
      <w:r>
        <w:rPr>
          <w:spacing w:val="-4"/>
          <w:highlight w:val="yellow"/>
        </w:rPr>
        <w:t xml:space="preserve"> </w:t>
      </w:r>
      <w:r>
        <w:rPr>
          <w:highlight w:val="yellow"/>
        </w:rPr>
        <w:t xml:space="preserve">каталогизации</w:t>
      </w:r>
      <w:r>
        <w:rPr>
          <w:spacing w:val="-3"/>
          <w:highlight w:val="yellow"/>
        </w:rPr>
        <w:t xml:space="preserve"> </w:t>
      </w:r>
      <w:r>
        <w:rPr>
          <w:highlight w:val="yellow"/>
        </w:rPr>
        <w:t xml:space="preserve">за</w:t>
      </w:r>
      <w:r>
        <w:rPr>
          <w:spacing w:val="-3"/>
          <w:highlight w:val="yellow"/>
        </w:rPr>
        <w:t xml:space="preserve"> </w:t>
      </w:r>
      <w:r>
        <w:rPr>
          <w:highlight w:val="yellow"/>
        </w:rPr>
        <w:t xml:space="preserve">три</w:t>
      </w:r>
      <w:r>
        <w:rPr>
          <w:spacing w:val="-3"/>
          <w:highlight w:val="yellow"/>
        </w:rPr>
        <w:t xml:space="preserve"> </w:t>
      </w:r>
      <w:r>
        <w:rPr>
          <w:highlight w:val="yellow"/>
        </w:rPr>
        <w:t xml:space="preserve">года:</w:t>
      </w:r>
      <w:r>
        <w:rPr>
          <w:highlight w:val="yellow"/>
        </w:rPr>
      </w:r>
    </w:p>
    <w:p>
      <w:pPr>
        <w:pStyle w:val="740"/>
        <w:numPr>
          <w:ilvl w:val="0"/>
          <w:numId w:val="1"/>
        </w:numPr>
        <w:ind w:left="0" w:right="-11" w:firstLine="707"/>
        <w:tabs>
          <w:tab w:val="left" w:pos="993" w:leader="none"/>
        </w:tabs>
        <w:rPr>
          <w:rFonts w:ascii="Symbol" w:hAnsi="Symbol"/>
          <w:sz w:val="24"/>
          <w:highlight w:val="yellow"/>
        </w:rPr>
      </w:pPr>
      <w:r>
        <w:rPr>
          <w:sz w:val="24"/>
          <w:highlight w:val="yellow"/>
        </w:rPr>
        <w:t xml:space="preserve">число библиотек, создающих ЭК, и предоставляющих доступ к ним в Интернете;</w:t>
      </w:r>
      <w:r>
        <w:rPr>
          <w:spacing w:val="-57"/>
          <w:sz w:val="24"/>
          <w:highlight w:val="yellow"/>
        </w:rPr>
        <w:t xml:space="preserve"> </w:t>
      </w:r>
      <w:r>
        <w:rPr>
          <w:sz w:val="24"/>
          <w:highlight w:val="yellow"/>
        </w:rPr>
        <w:t xml:space="preserve">совокупный объем ЭК муниципальных библиотек, из них объем ЭК, доступных в сети</w:t>
      </w:r>
      <w:r>
        <w:rPr>
          <w:spacing w:val="1"/>
          <w:sz w:val="24"/>
          <w:highlight w:val="yellow"/>
        </w:rPr>
        <w:t xml:space="preserve"> </w:t>
      </w:r>
      <w:r>
        <w:rPr>
          <w:sz w:val="24"/>
          <w:highlight w:val="yellow"/>
        </w:rPr>
        <w:t xml:space="preserve">Интернет;</w:t>
      </w:r>
      <w:r>
        <w:rPr>
          <w:rFonts w:ascii="Symbol" w:hAnsi="Symbol"/>
          <w:sz w:val="24"/>
          <w:highlight w:val="yellow"/>
        </w:rPr>
      </w:r>
    </w:p>
    <w:p>
      <w:pPr>
        <w:pStyle w:val="740"/>
        <w:numPr>
          <w:ilvl w:val="0"/>
          <w:numId w:val="1"/>
        </w:numPr>
        <w:ind w:left="0" w:right="-11" w:firstLine="707"/>
        <w:spacing w:before="4" w:line="237" w:lineRule="auto"/>
        <w:tabs>
          <w:tab w:val="left" w:pos="993" w:leader="none"/>
        </w:tabs>
        <w:rPr>
          <w:rFonts w:ascii="Symbol" w:hAnsi="Symbol"/>
          <w:sz w:val="24"/>
          <w:highlight w:val="yellow"/>
        </w:rPr>
      </w:pPr>
      <w:r>
        <w:rPr>
          <w:sz w:val="24"/>
          <w:highlight w:val="yellow"/>
        </w:rPr>
        <w:t xml:space="preserve">использование технологии заимствования записей при создании ЭК (источники</w:t>
      </w:r>
      <w:r>
        <w:rPr>
          <w:spacing w:val="1"/>
          <w:sz w:val="24"/>
          <w:highlight w:val="yellow"/>
        </w:rPr>
        <w:t xml:space="preserve"> </w:t>
      </w:r>
      <w:r>
        <w:rPr>
          <w:sz w:val="24"/>
          <w:highlight w:val="yellow"/>
        </w:rPr>
        <w:t xml:space="preserve">заимствования</w:t>
      </w:r>
      <w:r>
        <w:rPr>
          <w:spacing w:val="-1"/>
          <w:sz w:val="24"/>
          <w:highlight w:val="yellow"/>
        </w:rPr>
        <w:t xml:space="preserve"> </w:t>
      </w:r>
      <w:r>
        <w:rPr>
          <w:sz w:val="24"/>
          <w:highlight w:val="yellow"/>
        </w:rPr>
        <w:t xml:space="preserve">и количество</w:t>
      </w:r>
      <w:r>
        <w:rPr>
          <w:spacing w:val="-2"/>
          <w:sz w:val="24"/>
          <w:highlight w:val="yellow"/>
        </w:rPr>
        <w:t xml:space="preserve"> </w:t>
      </w:r>
      <w:r>
        <w:rPr>
          <w:sz w:val="24"/>
          <w:highlight w:val="yellow"/>
        </w:rPr>
        <w:t xml:space="preserve">заимствованных</w:t>
      </w:r>
      <w:r>
        <w:rPr>
          <w:spacing w:val="1"/>
          <w:sz w:val="24"/>
          <w:highlight w:val="yellow"/>
        </w:rPr>
        <w:t xml:space="preserve"> </w:t>
      </w:r>
      <w:r>
        <w:rPr>
          <w:sz w:val="24"/>
          <w:highlight w:val="yellow"/>
        </w:rPr>
        <w:t xml:space="preserve">записей).</w:t>
      </w:r>
      <w:r>
        <w:rPr>
          <w:rFonts w:ascii="Symbol" w:hAnsi="Symbol"/>
          <w:sz w:val="24"/>
          <w:highlight w:val="yellow"/>
        </w:rPr>
      </w:r>
    </w:p>
    <w:p>
      <w:pPr>
        <w:pStyle w:val="740"/>
        <w:ind w:left="707" w:right="-11" w:firstLine="0"/>
        <w:spacing w:before="4" w:line="237" w:lineRule="auto"/>
        <w:tabs>
          <w:tab w:val="left" w:pos="993" w:leader="none"/>
        </w:tabs>
        <w:rPr>
          <w:rFonts w:ascii="Symbol" w:hAnsi="Symbol"/>
          <w:sz w:val="24"/>
        </w:rPr>
      </w:pPr>
      <w:r>
        <w:rPr>
          <w:rFonts w:ascii="Symbol" w:hAnsi="Symbol"/>
          <w:sz w:val="24"/>
        </w:rPr>
      </w:r>
      <w:r>
        <w:rPr>
          <w:rFonts w:ascii="Symbol" w:hAnsi="Symbol"/>
          <w:sz w:val="24"/>
        </w:rPr>
      </w:r>
    </w:p>
    <w:p>
      <w:pPr>
        <w:contextualSpacing/>
        <w:shd w:val="clear" w:color="auto" w:fill="ffffff"/>
        <w:rPr>
          <w:i/>
          <w:sz w:val="24"/>
          <w:szCs w:val="24"/>
        </w:rPr>
      </w:pPr>
      <w:r>
        <w:rPr>
          <w:sz w:val="24"/>
          <w:szCs w:val="24"/>
          <w:u w:val="single"/>
        </w:rPr>
        <w:t xml:space="preserve">Таблица №14 </w:t>
      </w:r>
      <w:r>
        <w:rPr>
          <w:b/>
          <w:sz w:val="24"/>
          <w:szCs w:val="24"/>
        </w:rPr>
        <w:t xml:space="preserve">Общая динамика прироста объема электронного каталога библиотеки </w:t>
      </w:r>
      <w:r>
        <w:rPr>
          <w:i/>
          <w:sz w:val="24"/>
          <w:szCs w:val="24"/>
        </w:rPr>
        <w:t xml:space="preserve">(данные из СВОДа)</w:t>
      </w:r>
      <w:r>
        <w:rPr>
          <w:i/>
          <w:sz w:val="24"/>
          <w:szCs w:val="24"/>
        </w:rPr>
      </w:r>
    </w:p>
    <w:tbl>
      <w:tblPr>
        <w:tblW w:w="959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5245"/>
        <w:gridCol w:w="1229"/>
        <w:gridCol w:w="1039"/>
        <w:gridCol w:w="1134"/>
        <w:gridCol w:w="947"/>
      </w:tblGrid>
      <w:tr>
        <w:tblPrEx/>
        <w:trPr>
          <w:trHeight w:val="282"/>
        </w:trPr>
        <w:tc>
          <w:tcPr>
            <w:tcW w:w="5245" w:type="dxa"/>
            <w:textDirection w:val="lrTb"/>
            <w:noWrap w:val="false"/>
          </w:tcPr>
          <w:p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Объем электронного каталога библиотеки</w:t>
            </w:r>
            <w:r>
              <w:rPr>
                <w:b/>
              </w:rPr>
            </w:r>
          </w:p>
        </w:tc>
        <w:tc>
          <w:tcPr>
            <w:tcW w:w="1229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35" w:leader="none"/>
                <w:tab w:val="center" w:pos="600" w:leader="none"/>
              </w:tabs>
              <w:rPr>
                <w:b/>
              </w:rPr>
            </w:pPr>
            <w:r>
              <w:rPr>
                <w:b/>
              </w:rPr>
              <w:t xml:space="preserve">2022 г.</w:t>
            </w:r>
            <w:r>
              <w:rPr>
                <w:b/>
              </w:rPr>
            </w:r>
          </w:p>
        </w:tc>
        <w:tc>
          <w:tcPr>
            <w:tcW w:w="1039" w:type="dxa"/>
            <w:textDirection w:val="lrTb"/>
            <w:noWrap w:val="false"/>
          </w:tcPr>
          <w:p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2023 г.</w:t>
            </w:r>
            <w:r>
              <w:rPr>
                <w:b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2024 г.</w:t>
            </w:r>
            <w:r>
              <w:rPr>
                <w:b/>
              </w:rPr>
            </w:r>
          </w:p>
        </w:tc>
        <w:tc>
          <w:tcPr>
            <w:tcW w:w="947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35" w:leader="none"/>
                <w:tab w:val="center" w:pos="600" w:leader="none"/>
              </w:tabs>
              <w:rPr>
                <w:b/>
              </w:rPr>
            </w:pPr>
            <w:r>
              <w:rPr>
                <w:b/>
              </w:rPr>
              <w:t xml:space="preserve">+/- </w:t>
            </w:r>
            <w:r>
              <w:rPr>
                <w:b/>
              </w:rPr>
            </w:r>
          </w:p>
        </w:tc>
      </w:tr>
      <w:tr>
        <w:tblPrEx/>
        <w:trPr>
          <w:trHeight w:val="414"/>
        </w:trPr>
        <w:tc>
          <w:tcPr>
            <w:tcW w:w="5245" w:type="dxa"/>
            <w:textDirection w:val="lrTb"/>
            <w:noWrap w:val="false"/>
          </w:tcPr>
          <w:p>
            <w:pPr>
              <w:contextualSpacing/>
            </w:pPr>
            <w:r>
              <w:t xml:space="preserve">Общее число записей, ед.</w:t>
            </w:r>
            <w:r/>
          </w:p>
        </w:tc>
        <w:tc>
          <w:tcPr>
            <w:tcW w:w="1229" w:type="dxa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61720</w:t>
            </w:r>
            <w:r/>
          </w:p>
        </w:tc>
        <w:tc>
          <w:tcPr>
            <w:tcW w:w="1039" w:type="dxa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49970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51880</w:t>
            </w:r>
            <w:r/>
          </w:p>
        </w:tc>
        <w:tc>
          <w:tcPr>
            <w:tcW w:w="947" w:type="dxa"/>
            <w:textDirection w:val="lrTb"/>
            <w:noWrap w:val="false"/>
          </w:tcPr>
          <w:p>
            <w:pPr>
              <w:contextualSpacing/>
              <w:jc w:val="center"/>
            </w:pPr>
            <w:r/>
            <w:r/>
          </w:p>
        </w:tc>
      </w:tr>
      <w:tr>
        <w:tblPrEx/>
        <w:trPr>
          <w:trHeight w:val="300"/>
        </w:trPr>
        <w:tc>
          <w:tcPr>
            <w:tcW w:w="5245" w:type="dxa"/>
            <w:textDirection w:val="lrTb"/>
            <w:noWrap w:val="false"/>
          </w:tcPr>
          <w:p>
            <w:pPr>
              <w:contextualSpacing/>
              <w:ind w:firstLine="743"/>
            </w:pPr>
            <w:r>
              <w:rPr>
                <w:u w:val="single"/>
              </w:rPr>
              <w:t xml:space="preserve">из них</w:t>
            </w:r>
            <w:r>
              <w:t xml:space="preserve"> число записей, доступных в Интернете, ед.</w:t>
            </w:r>
            <w:r/>
          </w:p>
        </w:tc>
        <w:tc>
          <w:tcPr>
            <w:tcW w:w="1229" w:type="dxa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61720</w:t>
            </w:r>
            <w:r/>
          </w:p>
        </w:tc>
        <w:tc>
          <w:tcPr>
            <w:tcW w:w="1039" w:type="dxa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49970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contextualSpacing/>
              <w:jc w:val="center"/>
            </w:pPr>
            <w:r>
              <w:t xml:space="preserve">51880</w:t>
            </w:r>
            <w:r/>
          </w:p>
        </w:tc>
        <w:tc>
          <w:tcPr>
            <w:tcW w:w="947" w:type="dxa"/>
            <w:textDirection w:val="lrTb"/>
            <w:noWrap w:val="false"/>
          </w:tcPr>
          <w:p>
            <w:pPr>
              <w:contextualSpacing/>
              <w:jc w:val="center"/>
            </w:pPr>
            <w:r/>
            <w:r/>
          </w:p>
        </w:tc>
      </w:tr>
    </w:tbl>
    <w:p>
      <w:pPr>
        <w:contextualSpacing/>
        <w:ind w:firstLine="709"/>
        <w:jc w:val="both"/>
        <w:rPr>
          <w:sz w:val="24"/>
        </w:rPr>
      </w:pPr>
      <w:r>
        <w:rPr>
          <w:sz w:val="24"/>
        </w:rPr>
        <w:t xml:space="preserve"> «Объем электронного каталога библиотеки в динамике за 2022- 2024г», </w:t>
      </w:r>
      <w:r>
        <w:rPr>
          <w:sz w:val="24"/>
        </w:rPr>
      </w:r>
    </w:p>
    <w:p>
      <w:pPr>
        <w:contextualSpacing/>
        <w:ind w:firstLine="709"/>
        <w:jc w:val="both"/>
        <w:rPr>
          <w:sz w:val="24"/>
        </w:rPr>
      </w:pPr>
      <w:r>
        <w:rPr>
          <w:sz w:val="24"/>
        </w:rPr>
        <w:object w:dxaOrig="8380" w:dyaOrig="5566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8" o:spid="_x0000_s8" type="#_x0000_t75" style="width:419.25pt;height:278.25pt;mso-wrap-distance-left:0.00pt;mso-wrap-distance-top:0.00pt;mso-wrap-distance-right:0.00pt;mso-wrap-distance-bottom:0.00pt;" filled="f" stroked="f">
            <v:path textboxrect="0,0,0,0"/>
            <v:imagedata r:id="rId35" o:title=""/>
          </v:shape>
          <o:OLEObject DrawAspect="Content" r:id="rId36" ObjectID="_1525048" ProgID="MSGraph.Chart.8" ShapeID="_x0000_i8" Type="Embed"/>
        </w:object>
      </w:r>
      <w:r>
        <w:rPr>
          <w:sz w:val="24"/>
        </w:rPr>
      </w:r>
    </w:p>
    <w:p>
      <w:pPr>
        <w:ind w:firstLine="709"/>
        <w:jc w:val="both"/>
        <w:tabs>
          <w:tab w:val="left" w:pos="1296" w:leader="none"/>
        </w:tabs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Корпоративная каталогизация документов </w:t>
      </w:r>
      <w:r>
        <w:rPr>
          <w:sz w:val="24"/>
        </w:rPr>
        <w:t xml:space="preserve">приводится в</w:t>
      </w:r>
      <w:r>
        <w:rPr>
          <w:sz w:val="24"/>
          <w:szCs w:val="24"/>
        </w:rPr>
        <w:t xml:space="preserve"> таблице по ссылке </w:t>
      </w:r>
      <w:r>
        <w:rPr>
          <w:sz w:val="24"/>
        </w:rPr>
        <w:t xml:space="preserve">в документе  </w:t>
      </w:r>
      <w:r>
        <w:rPr>
          <w:sz w:val="24"/>
          <w:lang w:val="en-US"/>
        </w:rPr>
        <w:t xml:space="preserve">Excel</w:t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«Ежегодный доклад таблицы Раздел 7 Корпоративная каталогизация»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u w:val="single"/>
        </w:rPr>
      </w:r>
    </w:p>
    <w:p>
      <w:pPr>
        <w:ind w:firstLine="709"/>
        <w:jc w:val="both"/>
        <w:rPr>
          <w:sz w:val="28"/>
          <w:u w:val="single"/>
        </w:rPr>
      </w:pPr>
      <w:r>
        <w:rPr>
          <w:sz w:val="28"/>
          <w:u w:val="single"/>
        </w:rPr>
      </w:r>
      <w:r>
        <w:rPr>
          <w:sz w:val="28"/>
          <w:u w:val="single"/>
        </w:rPr>
      </w:r>
    </w:p>
    <w:p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Статистика обращений к электронным каталогам </w:t>
      </w:r>
      <w:r>
        <w:rPr>
          <w:sz w:val="24"/>
        </w:rPr>
        <w:t xml:space="preserve">отражается</w:t>
      </w:r>
      <w:r>
        <w:rPr>
          <w:sz w:val="24"/>
          <w:szCs w:val="24"/>
        </w:rPr>
        <w:t xml:space="preserve"> по ссылке </w:t>
      </w:r>
      <w:r>
        <w:rPr>
          <w:sz w:val="24"/>
        </w:rPr>
        <w:t xml:space="preserve">в документе </w:t>
      </w:r>
      <w:r>
        <w:rPr>
          <w:sz w:val="24"/>
          <w:lang w:val="en-US"/>
        </w:rPr>
        <w:t xml:space="preserve">Excel</w:t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«Таблицы в стат.сборник». Таблица №22»</w:t>
      </w:r>
      <w:r>
        <w:rPr>
          <w:sz w:val="24"/>
          <w:szCs w:val="24"/>
        </w:rPr>
        <w:t xml:space="preserve">.</w:t>
      </w:r>
      <w:r>
        <w:rPr>
          <w:b/>
          <w:sz w:val="24"/>
          <w:szCs w:val="24"/>
        </w:rPr>
      </w:r>
    </w:p>
    <w:p>
      <w:pPr>
        <w:ind w:firstLine="709"/>
        <w:jc w:val="both"/>
        <w:spacing w:before="4" w:line="237" w:lineRule="auto"/>
        <w:tabs>
          <w:tab w:val="left" w:pos="1296" w:leader="none"/>
        </w:tabs>
        <w:rPr>
          <w:sz w:val="24"/>
        </w:rPr>
      </w:pPr>
      <w:r>
        <w:rPr>
          <w:sz w:val="24"/>
        </w:rPr>
        <w:t xml:space="preserve">Проанализировать статистические данные таблиц.</w:t>
      </w:r>
      <w:r>
        <w:rPr>
          <w:sz w:val="24"/>
        </w:rPr>
      </w:r>
    </w:p>
    <w:p>
      <w:pPr>
        <w:ind w:right="-11"/>
        <w:spacing w:before="4" w:line="237" w:lineRule="auto"/>
        <w:tabs>
          <w:tab w:val="left" w:pos="1296" w:leader="none"/>
        </w:tabs>
        <w:rPr>
          <w:i/>
          <w:sz w:val="24"/>
        </w:rPr>
      </w:pPr>
      <w:r>
        <w:rPr>
          <w:i/>
          <w:sz w:val="24"/>
        </w:rPr>
      </w:r>
      <w:r>
        <w:rPr>
          <w:i/>
          <w:sz w:val="24"/>
        </w:rPr>
      </w:r>
    </w:p>
    <w:p>
      <w:pPr>
        <w:pStyle w:val="740"/>
        <w:numPr>
          <w:ilvl w:val="1"/>
          <w:numId w:val="9"/>
        </w:numPr>
        <w:ind w:right="-11"/>
        <w:spacing w:before="1"/>
        <w:tabs>
          <w:tab w:val="left" w:pos="1430" w:leader="none"/>
        </w:tabs>
        <w:rPr>
          <w:sz w:val="24"/>
        </w:rPr>
      </w:pPr>
      <w:r>
        <w:rPr>
          <w:b/>
          <w:sz w:val="24"/>
        </w:rPr>
        <w:t xml:space="preserve"> </w:t>
      </w:r>
      <w:r>
        <w:rPr>
          <w:b/>
          <w:sz w:val="24"/>
          <w:highlight w:val="yellow"/>
        </w:rPr>
        <w:t xml:space="preserve">Оцифровка</w:t>
      </w:r>
      <w:r>
        <w:rPr>
          <w:b/>
          <w:spacing w:val="-5"/>
          <w:sz w:val="24"/>
          <w:highlight w:val="yellow"/>
        </w:rPr>
        <w:t xml:space="preserve"> </w:t>
      </w:r>
      <w:r>
        <w:rPr>
          <w:b/>
          <w:sz w:val="24"/>
          <w:highlight w:val="yellow"/>
        </w:rPr>
        <w:t xml:space="preserve">документов</w:t>
      </w:r>
      <w:r>
        <w:rPr>
          <w:b/>
          <w:spacing w:val="-3"/>
          <w:sz w:val="24"/>
          <w:highlight w:val="yellow"/>
        </w:rPr>
        <w:t xml:space="preserve"> </w:t>
      </w:r>
      <w:r>
        <w:rPr>
          <w:b/>
          <w:sz w:val="24"/>
          <w:highlight w:val="yellow"/>
        </w:rPr>
        <w:t xml:space="preserve">библиотечного</w:t>
      </w:r>
      <w:r>
        <w:rPr>
          <w:b/>
          <w:spacing w:val="-3"/>
          <w:sz w:val="24"/>
          <w:highlight w:val="yellow"/>
        </w:rPr>
        <w:t xml:space="preserve"> </w:t>
      </w:r>
      <w:r>
        <w:rPr>
          <w:b/>
          <w:sz w:val="24"/>
          <w:highlight w:val="yellow"/>
        </w:rPr>
        <w:t xml:space="preserve">фонда</w:t>
      </w:r>
      <w:r>
        <w:rPr>
          <w:spacing w:val="-5"/>
          <w:sz w:val="24"/>
          <w:highlight w:val="yellow"/>
        </w:rPr>
        <w:t xml:space="preserve"> </w:t>
      </w:r>
      <w:r>
        <w:rPr>
          <w:b/>
          <w:sz w:val="24"/>
          <w:highlight w:val="yellow"/>
        </w:rPr>
        <w:t xml:space="preserve">муниципальных</w:t>
      </w:r>
      <w:r>
        <w:rPr>
          <w:b/>
          <w:spacing w:val="-1"/>
          <w:sz w:val="24"/>
          <w:highlight w:val="yellow"/>
        </w:rPr>
        <w:t xml:space="preserve"> </w:t>
      </w:r>
      <w:r>
        <w:rPr>
          <w:b/>
          <w:sz w:val="24"/>
          <w:highlight w:val="yellow"/>
        </w:rPr>
        <w:t xml:space="preserve">библиотек</w:t>
      </w:r>
      <w:r>
        <w:rPr>
          <w:sz w:val="24"/>
        </w:rPr>
        <w:t xml:space="preserve">.</w:t>
      </w:r>
      <w:r>
        <w:rPr>
          <w:sz w:val="24"/>
        </w:rPr>
      </w:r>
    </w:p>
    <w:p>
      <w:pPr>
        <w:pStyle w:val="740"/>
        <w:ind w:left="0" w:right="-11" w:firstLine="709"/>
        <w:spacing w:before="1"/>
        <w:tabs>
          <w:tab w:val="left" w:pos="1430" w:leader="none"/>
        </w:tabs>
        <w:rPr>
          <w:sz w:val="24"/>
        </w:rPr>
      </w:pPr>
      <w:r>
        <w:rPr>
          <w:sz w:val="24"/>
        </w:rPr>
        <w:t xml:space="preserve">В разделе приводится информация:</w:t>
      </w:r>
      <w:r>
        <w:rPr>
          <w:sz w:val="24"/>
        </w:rPr>
      </w:r>
    </w:p>
    <w:p>
      <w:pPr>
        <w:pStyle w:val="740"/>
        <w:numPr>
          <w:ilvl w:val="0"/>
          <w:numId w:val="1"/>
        </w:numPr>
        <w:ind w:left="0" w:right="-11" w:firstLine="707"/>
        <w:spacing w:before="2"/>
        <w:tabs>
          <w:tab w:val="left" w:pos="993" w:leader="none"/>
        </w:tabs>
        <w:rPr>
          <w:rFonts w:ascii="Symbol" w:hAnsi="Symbol"/>
          <w:sz w:val="24"/>
        </w:rPr>
      </w:pPr>
      <w:r>
        <w:rPr>
          <w:sz w:val="24"/>
        </w:rPr>
        <w:t xml:space="preserve">объем электронной (цифровой) библиотеки, сформированной 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библиотеками,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т. ч.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поступивших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из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источников;</w:t>
      </w:r>
      <w:r>
        <w:rPr>
          <w:rFonts w:ascii="Symbol" w:hAnsi="Symbol"/>
          <w:sz w:val="24"/>
        </w:rPr>
      </w:r>
    </w:p>
    <w:p>
      <w:pPr>
        <w:pStyle w:val="740"/>
        <w:numPr>
          <w:ilvl w:val="0"/>
          <w:numId w:val="1"/>
        </w:numPr>
        <w:ind w:left="0" w:right="-11" w:firstLine="707"/>
        <w:tabs>
          <w:tab w:val="left" w:pos="993" w:leader="none"/>
        </w:tabs>
        <w:rPr>
          <w:rFonts w:ascii="Symbol" w:hAnsi="Symbol"/>
          <w:sz w:val="24"/>
        </w:rPr>
      </w:pPr>
      <w:r>
        <w:rPr>
          <w:sz w:val="24"/>
        </w:rPr>
        <w:t xml:space="preserve">общее число сетевых локальных документов, из них документов в 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доступе.</w:t>
      </w:r>
      <w:r>
        <w:rPr>
          <w:rFonts w:ascii="Symbol" w:hAnsi="Symbol"/>
          <w:sz w:val="24"/>
        </w:rPr>
      </w:r>
    </w:p>
    <w:p>
      <w:pPr>
        <w:ind w:right="-11"/>
        <w:tabs>
          <w:tab w:val="left" w:pos="1296" w:leader="none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  <w:r>
        <w:rPr>
          <w:sz w:val="24"/>
          <w:szCs w:val="24"/>
          <w:u w:val="single"/>
        </w:rPr>
      </w:r>
    </w:p>
    <w:p>
      <w:pPr>
        <w:ind w:right="-11"/>
        <w:tabs>
          <w:tab w:val="left" w:pos="1296" w:leader="none"/>
        </w:tabs>
        <w:rPr>
          <w:rFonts w:ascii="Symbol" w:hAnsi="Symbol"/>
          <w:sz w:val="24"/>
        </w:rPr>
      </w:pPr>
      <w:r>
        <w:rPr>
          <w:sz w:val="24"/>
          <w:szCs w:val="24"/>
          <w:u w:val="single"/>
        </w:rPr>
        <w:t xml:space="preserve">Таблица №15</w:t>
      </w:r>
      <w:r>
        <w:rPr>
          <w:b/>
          <w:sz w:val="24"/>
          <w:szCs w:val="24"/>
        </w:rPr>
        <w:t xml:space="preserve"> </w:t>
      </w:r>
      <w:r>
        <w:rPr>
          <w:b/>
          <w:sz w:val="24"/>
        </w:rPr>
        <w:t xml:space="preserve">Объём электронной (цифровой) библиотеки </w:t>
      </w:r>
      <w:r>
        <w:rPr>
          <w:b/>
          <w:sz w:val="24"/>
          <w:szCs w:val="24"/>
        </w:rPr>
        <w:t xml:space="preserve">в динамике за три года </w:t>
      </w:r>
      <w:r>
        <w:rPr>
          <w:i/>
          <w:sz w:val="24"/>
          <w:szCs w:val="24"/>
        </w:rPr>
        <w:t xml:space="preserve">(данные из СВОДа)</w:t>
      </w:r>
      <w:r>
        <w:rPr>
          <w:rFonts w:ascii="Symbol" w:hAnsi="Symbol"/>
          <w:sz w:val="24"/>
        </w:rPr>
      </w:r>
    </w:p>
    <w:tbl>
      <w:tblPr>
        <w:tblW w:w="96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5670"/>
        <w:gridCol w:w="1276"/>
        <w:gridCol w:w="1361"/>
        <w:gridCol w:w="1332"/>
      </w:tblGrid>
      <w:tr>
        <w:tblPrEx/>
        <w:trPr>
          <w:trHeight w:val="547"/>
        </w:trPr>
        <w:tc>
          <w:tcPr>
            <w:tcW w:w="5670" w:type="dxa"/>
            <w:vAlign w:val="center"/>
            <w:textDirection w:val="lrTb"/>
            <w:noWrap w:val="false"/>
          </w:tcPr>
          <w:p>
            <w:pPr>
              <w:contextualSpacing/>
              <w:ind w:firstLine="7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показателя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35" w:leader="none"/>
                <w:tab w:val="center" w:pos="600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2022 г.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1361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2023 г.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1332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2024 г. </w:t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274"/>
        </w:trPr>
        <w:tc>
          <w:tcPr>
            <w:tcW w:w="5670" w:type="dxa"/>
            <w:vAlign w:val="center"/>
            <w:textDirection w:val="lrTb"/>
            <w:noWrap w:val="false"/>
          </w:tcPr>
          <w:p>
            <w:pPr>
              <w:contextualSpacing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Общее число сетевых локальных документов </w:t>
            </w:r>
            <w:r>
              <w:rPr>
                <w:strike/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3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24"/>
        </w:trPr>
        <w:tc>
          <w:tcPr>
            <w:tcW w:w="5670" w:type="dxa"/>
            <w:vAlign w:val="center"/>
            <w:textDirection w:val="lrTb"/>
            <w:noWrap w:val="false"/>
          </w:tcPr>
          <w:p>
            <w:pPr>
              <w:contextualSpacing/>
              <w:ind w:firstLine="1026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из них</w:t>
            </w:r>
            <w:r>
              <w:rPr>
                <w:sz w:val="24"/>
                <w:szCs w:val="24"/>
              </w:rPr>
              <w:t xml:space="preserve"> документов в открытом доступе </w:t>
            </w:r>
            <w:r>
              <w:rPr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361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33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740"/>
        <w:ind w:left="707" w:right="-11" w:firstLine="0"/>
        <w:tabs>
          <w:tab w:val="left" w:pos="1296" w:leader="none"/>
        </w:tabs>
        <w:rPr>
          <w:rFonts w:ascii="Symbol" w:hAnsi="Symbol"/>
          <w:sz w:val="24"/>
          <w:szCs w:val="24"/>
        </w:rPr>
      </w:pPr>
      <w:r>
        <w:rPr>
          <w:rFonts w:ascii="Symbol" w:hAnsi="Symbol"/>
          <w:sz w:val="24"/>
          <w:szCs w:val="24"/>
        </w:rPr>
      </w:r>
      <w:r>
        <w:rPr>
          <w:rFonts w:ascii="Symbol" w:hAnsi="Symbol"/>
          <w:sz w:val="24"/>
          <w:szCs w:val="24"/>
        </w:rPr>
      </w:r>
    </w:p>
    <w:p>
      <w:pPr>
        <w:ind w:firstLine="709"/>
        <w:jc w:val="both"/>
        <w:tabs>
          <w:tab w:val="left" w:pos="1296" w:leader="none"/>
        </w:tabs>
        <w:rPr>
          <w:sz w:val="24"/>
          <w:szCs w:val="24"/>
          <w:u w:val="single"/>
        </w:rPr>
      </w:pPr>
      <w:r>
        <w:rPr>
          <w:sz w:val="24"/>
        </w:rPr>
        <w:t xml:space="preserve">Данные по</w:t>
      </w:r>
      <w:r>
        <w:rPr>
          <w:b/>
          <w:sz w:val="24"/>
        </w:rPr>
        <w:t xml:space="preserve"> оцифровке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документов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библиотечного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фонда </w:t>
      </w:r>
      <w:r>
        <w:rPr>
          <w:sz w:val="24"/>
        </w:rPr>
        <w:t xml:space="preserve">приводятся в</w:t>
      </w:r>
      <w:r>
        <w:rPr>
          <w:sz w:val="24"/>
          <w:szCs w:val="24"/>
        </w:rPr>
        <w:t xml:space="preserve"> таблице по ссылке </w:t>
      </w:r>
      <w:r>
        <w:rPr>
          <w:sz w:val="24"/>
        </w:rPr>
        <w:t xml:space="preserve">в документе  </w:t>
      </w:r>
      <w:r>
        <w:rPr>
          <w:sz w:val="24"/>
          <w:lang w:val="en-US"/>
        </w:rPr>
        <w:t xml:space="preserve">Excel</w:t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«Ежегодный доклад таблицы Раздел 7 Оцифровка документов»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u w:val="single"/>
        </w:rPr>
      </w:r>
    </w:p>
    <w:p>
      <w:pPr>
        <w:pStyle w:val="740"/>
        <w:ind w:left="0" w:firstLine="709"/>
        <w:tabs>
          <w:tab w:val="left" w:pos="1529" w:leader="none"/>
        </w:tabs>
        <w:rPr>
          <w:sz w:val="24"/>
        </w:rPr>
      </w:pPr>
      <w:r>
        <w:rPr>
          <w:sz w:val="24"/>
        </w:rPr>
        <w:t xml:space="preserve">Если план по оцифровке не выполнен, указать причину.</w:t>
      </w:r>
      <w:r>
        <w:rPr>
          <w:sz w:val="24"/>
        </w:rPr>
      </w:r>
    </w:p>
    <w:p>
      <w:pPr>
        <w:pStyle w:val="740"/>
        <w:ind w:left="0" w:firstLine="709"/>
        <w:tabs>
          <w:tab w:val="left" w:pos="1529" w:leader="none"/>
        </w:tabs>
        <w:rPr>
          <w:sz w:val="24"/>
        </w:rPr>
      </w:pPr>
      <w:r>
        <w:rPr>
          <w:sz w:val="24"/>
        </w:rPr>
        <w:t xml:space="preserve">Представить информацию по обучению, повышению квалификации специалистов библиотеки по оцифровке: указать название учреждения, где проходило обучение, сколько человек прошло обучение.</w:t>
      </w:r>
      <w:r>
        <w:rPr>
          <w:sz w:val="24"/>
        </w:rPr>
      </w:r>
    </w:p>
    <w:p>
      <w:pPr>
        <w:ind w:firstLine="709"/>
        <w:jc w:val="both"/>
        <w:tabs>
          <w:tab w:val="left" w:pos="1296" w:leader="none"/>
        </w:tabs>
        <w:rPr>
          <w:rFonts w:ascii="Symbol" w:hAnsi="Symbol"/>
          <w:sz w:val="24"/>
        </w:rPr>
      </w:pPr>
      <w:r>
        <w:rPr>
          <w:sz w:val="24"/>
        </w:rPr>
        <w:t xml:space="preserve">Отразить информацию по заключенным лицензионным договорам и соглашениям с авторами (организациями) на оцифровку созданных ими произведений.</w:t>
      </w:r>
      <w:r>
        <w:rPr>
          <w:rFonts w:ascii="Symbol" w:hAnsi="Symbol"/>
          <w:sz w:val="24"/>
        </w:rPr>
      </w:r>
    </w:p>
    <w:p>
      <w:pPr>
        <w:pStyle w:val="740"/>
        <w:ind w:left="0" w:firstLine="709"/>
        <w:tabs>
          <w:tab w:val="left" w:pos="1529" w:leader="none"/>
        </w:tabs>
        <w:rPr>
          <w:i/>
          <w:sz w:val="24"/>
        </w:rPr>
      </w:pPr>
      <w:r>
        <w:rPr>
          <w:i/>
          <w:sz w:val="24"/>
        </w:rPr>
      </w:r>
      <w:r>
        <w:rPr>
          <w:i/>
          <w:sz w:val="24"/>
        </w:rPr>
      </w:r>
    </w:p>
    <w:p>
      <w:pPr>
        <w:rPr>
          <w:b/>
          <w:sz w:val="24"/>
          <w:szCs w:val="24"/>
        </w:rPr>
      </w:pPr>
      <w:r>
        <w:rPr>
          <w:sz w:val="24"/>
          <w:szCs w:val="24"/>
          <w:u w:val="single"/>
        </w:rPr>
        <w:t xml:space="preserve">Таблица №16 </w:t>
      </w:r>
      <w:r>
        <w:rPr>
          <w:b/>
          <w:sz w:val="24"/>
          <w:szCs w:val="24"/>
        </w:rPr>
        <w:t xml:space="preserve">Статистика обращений к цифровым ресурсам за три года</w:t>
      </w:r>
      <w:r>
        <w:rPr>
          <w:b/>
          <w:sz w:val="24"/>
          <w:szCs w:val="24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3880"/>
        <w:gridCol w:w="1418"/>
        <w:gridCol w:w="1417"/>
        <w:gridCol w:w="1417"/>
        <w:gridCol w:w="1199"/>
      </w:tblGrid>
      <w:tr>
        <w:tblPrEx/>
        <w:trPr>
          <w:jc w:val="center"/>
          <w:trHeight w:val="184"/>
        </w:trPr>
        <w:tc>
          <w:tcPr>
            <w:tcW w:w="38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библиотеки </w:t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W w:w="54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обращений к ЭБ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219"/>
        </w:trPr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35" w:leader="none"/>
                <w:tab w:val="center" w:pos="600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2022 г.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2023 г.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2024 г.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119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+/- 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3880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9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  <w:r>
        <w:rPr>
          <w:sz w:val="24"/>
          <w:szCs w:val="24"/>
          <w:u w:val="single"/>
        </w:rPr>
      </w:r>
    </w:p>
    <w:p>
      <w:pPr>
        <w:rPr>
          <w:b/>
          <w:sz w:val="24"/>
          <w:szCs w:val="24"/>
        </w:rPr>
      </w:pPr>
      <w:r>
        <w:rPr>
          <w:sz w:val="24"/>
          <w:szCs w:val="24"/>
          <w:u w:val="single"/>
        </w:rPr>
        <w:t xml:space="preserve">Таблица №17 </w:t>
      </w:r>
      <w:r>
        <w:rPr>
          <w:b/>
          <w:sz w:val="24"/>
          <w:szCs w:val="24"/>
        </w:rPr>
        <w:t xml:space="preserve">Статистика документовыдачи цифровых ресурсов за три года</w:t>
      </w:r>
      <w:r>
        <w:rPr>
          <w:b/>
          <w:sz w:val="24"/>
          <w:szCs w:val="24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3880"/>
        <w:gridCol w:w="1418"/>
        <w:gridCol w:w="1417"/>
        <w:gridCol w:w="1417"/>
        <w:gridCol w:w="1199"/>
      </w:tblGrid>
      <w:tr>
        <w:tblPrEx/>
        <w:trPr>
          <w:jc w:val="center"/>
          <w:trHeight w:val="184"/>
        </w:trPr>
        <w:tc>
          <w:tcPr>
            <w:tcW w:w="38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библиотеки </w:t>
            </w:r>
            <w:r>
              <w:rPr>
                <w:sz w:val="24"/>
                <w:szCs w:val="24"/>
              </w:rPr>
            </w:r>
          </w:p>
        </w:tc>
        <w:tc>
          <w:tcPr>
            <w:gridSpan w:val="4"/>
            <w:tcW w:w="545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документовыдачи ЭБ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  <w:trHeight w:val="219"/>
        </w:trPr>
        <w:tc>
          <w:tcPr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35" w:leader="none"/>
                <w:tab w:val="center" w:pos="600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2022 г.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2023 г.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2024 г.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119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+/- 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3880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72</w:t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114</w:t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418</w:t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W w:w="119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contextualSpacing/>
        <w:ind w:firstLine="709"/>
        <w:jc w:val="both"/>
        <w:rPr>
          <w:sz w:val="24"/>
        </w:rPr>
      </w:pPr>
      <w:r>
        <w:rPr>
          <w:sz w:val="24"/>
        </w:rPr>
        <w:t xml:space="preserve">Д</w:t>
      </w:r>
      <w:r>
        <w:rPr>
          <w:sz w:val="24"/>
        </w:rPr>
        <w:t xml:space="preserve">окументовыдачи цифровых ресурсов</w:t>
      </w:r>
      <w:r>
        <w:rPr>
          <w:sz w:val="24"/>
        </w:rPr>
      </w:r>
    </w:p>
    <w:p>
      <w:pPr>
        <w:contextualSpacing/>
        <w:ind w:firstLine="709"/>
        <w:jc w:val="both"/>
        <w:rPr>
          <w:rFonts w:ascii="Symbol" w:hAnsi="Symbol"/>
          <w:sz w:val="24"/>
        </w:rPr>
      </w:pPr>
      <w:r>
        <w:rPr>
          <w:rFonts w:ascii="Symbol" w:hAnsi="Symbol"/>
          <w:sz w:val="24"/>
        </w:rPr>
        <w:object w:dxaOrig="8277" w:dyaOrig="5520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9" o:spid="_x0000_s9" type="#_x0000_t75" style="width:414.00pt;height:276.00pt;mso-wrap-distance-left:0.00pt;mso-wrap-distance-top:0.00pt;mso-wrap-distance-right:0.00pt;mso-wrap-distance-bottom:0.00pt;" filled="f" stroked="f">
            <v:path textboxrect="0,0,0,0"/>
            <v:imagedata r:id="rId37" o:title=""/>
          </v:shape>
          <o:OLEObject DrawAspect="Content" r:id="rId38" ObjectID="_1525049" ProgID="MSGraph.Chart.8" ShapeID="_x0000_i9" Type="Embed"/>
        </w:object>
      </w:r>
      <w:r>
        <w:rPr>
          <w:rFonts w:ascii="Symbol" w:hAnsi="Symbol"/>
          <w:sz w:val="24"/>
        </w:rPr>
      </w:r>
    </w:p>
    <w:p>
      <w:pPr>
        <w:jc w:val="both"/>
        <w:spacing w:line="360" w:lineRule="auto"/>
        <w:shd w:val="clear" w:color="auto" w:fill="ffffff"/>
        <w:widowControl/>
        <w:rPr>
          <w:color w:val="1a1a1a"/>
          <w:sz w:val="28"/>
          <w:szCs w:val="28"/>
          <w:lang w:eastAsia="ru-RU"/>
        </w:rPr>
      </w:pPr>
      <w:r>
        <w:rPr>
          <w:color w:val="1a1a1a"/>
          <w:sz w:val="28"/>
          <w:szCs w:val="28"/>
          <w:lang w:eastAsia="ru-RU"/>
        </w:rPr>
        <w:t xml:space="preserve">За последние три года наблюдается положительная динамика по выдаче электронных (цифровых) документов из ЭБ, что связано с продвижением цифровых ресурсов среди пользователей.</w:t>
      </w:r>
      <w:r>
        <w:rPr>
          <w:color w:val="1a1a1a"/>
          <w:sz w:val="28"/>
          <w:szCs w:val="28"/>
          <w:lang w:eastAsia="ru-RU"/>
        </w:rPr>
      </w:r>
    </w:p>
    <w:p>
      <w:pPr>
        <w:pStyle w:val="740"/>
        <w:ind w:left="709" w:firstLine="0"/>
        <w:tabs>
          <w:tab w:val="left" w:pos="993" w:leader="none"/>
        </w:tabs>
        <w:rPr>
          <w:rFonts w:ascii="Symbol" w:hAnsi="Symbol"/>
          <w:sz w:val="24"/>
        </w:rPr>
      </w:pPr>
      <w:r>
        <w:rPr>
          <w:rFonts w:ascii="Symbol" w:hAnsi="Symbol"/>
          <w:sz w:val="24"/>
        </w:rPr>
      </w:r>
      <w:r>
        <w:rPr>
          <w:rFonts w:ascii="Symbol" w:hAnsi="Symbol"/>
          <w:sz w:val="24"/>
        </w:rPr>
      </w:r>
    </w:p>
    <w:p>
      <w:pPr>
        <w:pStyle w:val="740"/>
        <w:numPr>
          <w:ilvl w:val="1"/>
          <w:numId w:val="9"/>
        </w:numPr>
        <w:ind w:left="0" w:right="-11" w:firstLine="709"/>
        <w:spacing w:line="360" w:lineRule="auto"/>
        <w:tabs>
          <w:tab w:val="left" w:pos="-1985" w:leader="none"/>
          <w:tab w:val="left" w:pos="1134" w:leader="none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Обеспечение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пользователям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доступа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открытым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электронным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ресурсам.</w:t>
      </w:r>
      <w:r>
        <w:rPr>
          <w:i/>
          <w:sz w:val="28"/>
          <w:szCs w:val="28"/>
        </w:rPr>
      </w:r>
    </w:p>
    <w:p>
      <w:pPr>
        <w:pStyle w:val="740"/>
        <w:ind w:left="0" w:right="-11" w:firstLine="0"/>
        <w:spacing w:line="36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трёх библиотеках организован доступ читателей к виртуальным читальным залам Национальной электронной библиотеки.</w:t>
      </w:r>
      <w:r>
        <w:rPr>
          <w:iCs/>
          <w:sz w:val="28"/>
          <w:szCs w:val="28"/>
        </w:rPr>
      </w:r>
    </w:p>
    <w:p>
      <w:pPr>
        <w:pStyle w:val="740"/>
        <w:ind w:left="0" w:right="-11" w:firstLine="0"/>
        <w:spacing w:line="36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Возле рабочих мест расположены распечатанные информационные листы с информацией о НЭБ в формате А4. Также на социальных страницах учреждения периодически публикуются информационные сообщения о НЭБ в библиотеках города.</w:t>
      </w:r>
      <w:r>
        <w:rPr>
          <w:iCs/>
          <w:sz w:val="28"/>
          <w:szCs w:val="28"/>
        </w:rPr>
      </w:r>
    </w:p>
    <w:p>
      <w:pPr>
        <w:pStyle w:val="740"/>
        <w:ind w:left="0" w:right="-11" w:firstLine="709"/>
        <w:tabs>
          <w:tab w:val="left" w:pos="-1985" w:leader="none"/>
          <w:tab w:val="left" w:pos="1134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740"/>
        <w:numPr>
          <w:ilvl w:val="1"/>
          <w:numId w:val="9"/>
        </w:numPr>
        <w:ind w:left="0" w:right="-11" w:firstLine="709"/>
        <w:tabs>
          <w:tab w:val="left" w:pos="-1985" w:leader="none"/>
          <w:tab w:val="left" w:pos="1134" w:leader="none"/>
        </w:tabs>
        <w:rPr>
          <w:sz w:val="24"/>
          <w:highlight w:val="yellow"/>
        </w:rPr>
      </w:pPr>
      <w:r>
        <w:rPr>
          <w:b/>
          <w:sz w:val="24"/>
          <w:highlight w:val="yellow"/>
        </w:rPr>
        <w:t xml:space="preserve">Представительство</w:t>
      </w:r>
      <w:r>
        <w:rPr>
          <w:b/>
          <w:spacing w:val="-4"/>
          <w:sz w:val="24"/>
          <w:highlight w:val="yellow"/>
        </w:rPr>
        <w:t xml:space="preserve"> </w:t>
      </w:r>
      <w:r>
        <w:rPr>
          <w:b/>
          <w:sz w:val="24"/>
          <w:highlight w:val="yellow"/>
        </w:rPr>
        <w:t xml:space="preserve">муниципальных</w:t>
      </w:r>
      <w:r>
        <w:rPr>
          <w:b/>
          <w:spacing w:val="-4"/>
          <w:sz w:val="24"/>
          <w:highlight w:val="yellow"/>
        </w:rPr>
        <w:t xml:space="preserve"> </w:t>
      </w:r>
      <w:r>
        <w:rPr>
          <w:b/>
          <w:sz w:val="24"/>
          <w:highlight w:val="yellow"/>
        </w:rPr>
        <w:t xml:space="preserve">библиотек</w:t>
      </w:r>
      <w:r>
        <w:rPr>
          <w:b/>
          <w:spacing w:val="-4"/>
          <w:sz w:val="24"/>
          <w:highlight w:val="yellow"/>
        </w:rPr>
        <w:t xml:space="preserve"> </w:t>
      </w:r>
      <w:r>
        <w:rPr>
          <w:b/>
          <w:sz w:val="24"/>
          <w:highlight w:val="yellow"/>
        </w:rPr>
        <w:t xml:space="preserve">в</w:t>
      </w:r>
      <w:r>
        <w:rPr>
          <w:b/>
          <w:spacing w:val="-5"/>
          <w:sz w:val="24"/>
          <w:highlight w:val="yellow"/>
        </w:rPr>
        <w:t xml:space="preserve"> </w:t>
      </w:r>
      <w:r>
        <w:rPr>
          <w:b/>
          <w:sz w:val="24"/>
          <w:highlight w:val="yellow"/>
        </w:rPr>
        <w:t xml:space="preserve">сети</w:t>
      </w:r>
      <w:r>
        <w:rPr>
          <w:b/>
          <w:spacing w:val="-4"/>
          <w:sz w:val="24"/>
          <w:highlight w:val="yellow"/>
        </w:rPr>
        <w:t xml:space="preserve"> </w:t>
      </w:r>
      <w:r>
        <w:rPr>
          <w:b/>
          <w:sz w:val="24"/>
          <w:highlight w:val="yellow"/>
        </w:rPr>
        <w:t xml:space="preserve">Интернет</w:t>
      </w:r>
      <w:r>
        <w:rPr>
          <w:sz w:val="24"/>
          <w:highlight w:val="yellow"/>
        </w:rPr>
        <w:t xml:space="preserve">:</w:t>
      </w:r>
      <w:r>
        <w:rPr>
          <w:sz w:val="24"/>
          <w:highlight w:val="yellow"/>
        </w:rPr>
      </w:r>
    </w:p>
    <w:p>
      <w:pPr>
        <w:pStyle w:val="740"/>
        <w:numPr>
          <w:ilvl w:val="0"/>
          <w:numId w:val="19"/>
        </w:numPr>
        <w:ind w:right="-11"/>
        <w:spacing w:before="1" w:line="360" w:lineRule="auto"/>
        <w:tabs>
          <w:tab w:val="left" w:pos="-1985" w:leader="none"/>
          <w:tab w:val="left" w:pos="1276" w:leader="none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Расширение аудитории: Возможность привлечения новых пользователей через онлайн-ресурсы, включая тех, кто ранее не посещал библиотеку физически.</w:t>
      </w:r>
      <w:r>
        <w:rPr>
          <w:sz w:val="28"/>
          <w:szCs w:val="28"/>
          <w:lang w:eastAsia="en-US"/>
        </w:rPr>
      </w:r>
    </w:p>
    <w:p>
      <w:pPr>
        <w:pStyle w:val="740"/>
        <w:ind w:left="1108" w:right="-11" w:firstLine="0"/>
        <w:spacing w:before="1" w:line="360" w:lineRule="auto"/>
        <w:tabs>
          <w:tab w:val="left" w:pos="-1985" w:leader="none"/>
          <w:tab w:val="left" w:pos="1276" w:leader="none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</w:t>
      </w:r>
      <w:r>
        <w:rPr>
          <w:sz w:val="28"/>
          <w:szCs w:val="28"/>
          <w:lang w:eastAsia="en-US"/>
        </w:rPr>
      </w:r>
    </w:p>
    <w:p>
      <w:pPr>
        <w:pStyle w:val="740"/>
        <w:ind w:left="1108" w:right="-11" w:firstLine="0"/>
        <w:spacing w:before="1" w:line="360" w:lineRule="auto"/>
        <w:tabs>
          <w:tab w:val="left" w:pos="-1985" w:leader="none"/>
          <w:tab w:val="left" w:pos="1276" w:leader="none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Доступность информации: Читатели могут быстро находить нужные книги, статьи и другие материалы без необходимости посещения библиотеки.</w:t>
      </w:r>
      <w:r>
        <w:rPr>
          <w:sz w:val="28"/>
          <w:szCs w:val="28"/>
          <w:lang w:eastAsia="en-US"/>
        </w:rPr>
      </w:r>
    </w:p>
    <w:p>
      <w:pPr>
        <w:pStyle w:val="740"/>
        <w:ind w:left="1108" w:right="-11" w:firstLine="0"/>
        <w:spacing w:before="1" w:line="360" w:lineRule="auto"/>
        <w:tabs>
          <w:tab w:val="left" w:pos="-1985" w:leader="none"/>
          <w:tab w:val="left" w:pos="1276" w:leader="none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 Удобство пользования: Онлайн-каталоги позволяют пользователям искать и бронировать книги дистанционно, а также продлевать срок их использования.</w:t>
      </w:r>
      <w:r>
        <w:rPr>
          <w:sz w:val="28"/>
          <w:szCs w:val="28"/>
          <w:lang w:eastAsia="en-US"/>
        </w:rPr>
      </w:r>
    </w:p>
    <w:p>
      <w:pPr>
        <w:pStyle w:val="740"/>
        <w:ind w:left="1108" w:right="-11" w:firstLine="0"/>
        <w:spacing w:before="1" w:line="360" w:lineRule="auto"/>
        <w:tabs>
          <w:tab w:val="left" w:pos="-1985" w:leader="none"/>
          <w:tab w:val="left" w:pos="1276" w:leader="none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4. Обратная связь: Интернет-платформы предоставляют возможность для обратной связи с читателями, что помогает улучшать качество обслуживания.</w:t>
      </w:r>
      <w:r>
        <w:rPr>
          <w:sz w:val="28"/>
          <w:szCs w:val="28"/>
          <w:lang w:eastAsia="en-US"/>
        </w:rPr>
      </w:r>
    </w:p>
    <w:p>
      <w:pPr>
        <w:pStyle w:val="740"/>
        <w:ind w:left="1108" w:right="-11" w:firstLine="0"/>
        <w:spacing w:before="1" w:line="360" w:lineRule="auto"/>
        <w:tabs>
          <w:tab w:val="left" w:pos="-1985" w:leader="none"/>
          <w:tab w:val="left" w:pos="1276" w:leader="none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5. Продвижение мероприятий: Легкость анонсирования различных событий, таких как лекции, выставки, встречи с авторами и другие мероприятия.</w:t>
      </w:r>
      <w:r>
        <w:rPr>
          <w:sz w:val="28"/>
          <w:szCs w:val="28"/>
          <w:lang w:eastAsia="en-US"/>
        </w:rPr>
      </w:r>
    </w:p>
    <w:p>
      <w:pPr>
        <w:pStyle w:val="740"/>
        <w:ind w:left="1108" w:right="-11" w:firstLine="0"/>
        <w:spacing w:before="1" w:line="360" w:lineRule="auto"/>
        <w:tabs>
          <w:tab w:val="left" w:pos="-1985" w:leader="none"/>
          <w:tab w:val="left" w:pos="1276" w:leader="none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6. Цифровизация ресурсов: Появляется возможность оцифровывать редкие издания и предоставлять к ним доступ через интернет, что увеличивает доступность уникальных материалов.</w:t>
      </w:r>
      <w:r>
        <w:rPr>
          <w:sz w:val="28"/>
          <w:szCs w:val="28"/>
          <w:lang w:eastAsia="en-US"/>
        </w:rPr>
      </w:r>
    </w:p>
    <w:p>
      <w:pPr>
        <w:pStyle w:val="740"/>
        <w:ind w:left="1108" w:right="-11" w:firstLine="0"/>
        <w:spacing w:before="1" w:line="360" w:lineRule="auto"/>
        <w:tabs>
          <w:tab w:val="left" w:pos="-1985" w:leader="none"/>
          <w:tab w:val="left" w:pos="1276" w:leader="none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7. Экономия времени и средств: Уменьшение затрат на обслуживание бумажных каталогов и улучшение логистики за счет автоматизации процессов.</w:t>
      </w:r>
      <w:r>
        <w:rPr>
          <w:sz w:val="28"/>
          <w:szCs w:val="28"/>
          <w:lang w:eastAsia="en-US"/>
        </w:rPr>
      </w:r>
    </w:p>
    <w:p>
      <w:pPr>
        <w:pStyle w:val="740"/>
        <w:ind w:left="1108" w:right="-11" w:firstLine="0"/>
        <w:spacing w:before="1" w:line="360" w:lineRule="auto"/>
        <w:tabs>
          <w:tab w:val="left" w:pos="-1985" w:leader="none"/>
          <w:tab w:val="left" w:pos="1276" w:leader="none"/>
        </w:tabs>
        <w:rPr>
          <w:b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Эти изменения способствуют повышению популярности библиотеки среди читателей и делают её услуги более доступными и удобными.</w:t>
      </w:r>
      <w:r>
        <w:rPr>
          <w:b/>
          <w:sz w:val="28"/>
          <w:szCs w:val="28"/>
          <w:lang w:eastAsia="en-US"/>
        </w:rPr>
        <w:t xml:space="preserve"> </w:t>
      </w:r>
      <w:r>
        <w:rPr>
          <w:b/>
          <w:sz w:val="28"/>
          <w:szCs w:val="28"/>
          <w:lang w:eastAsia="en-US"/>
        </w:rPr>
      </w:r>
    </w:p>
    <w:p>
      <w:pPr>
        <w:pStyle w:val="740"/>
        <w:ind w:left="1108" w:right="-11" w:firstLine="0"/>
        <w:spacing w:before="1" w:line="360" w:lineRule="auto"/>
        <w:tabs>
          <w:tab w:val="left" w:pos="-1985" w:leader="none"/>
          <w:tab w:val="left" w:pos="1276" w:leader="none"/>
        </w:tabs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В настоящее время осуществляется переход сайта на платформу НСО.</w:t>
      </w:r>
      <w:r>
        <w:rPr>
          <w:bCs/>
          <w:sz w:val="28"/>
          <w:szCs w:val="28"/>
          <w:lang w:eastAsia="en-US"/>
        </w:rPr>
      </w:r>
    </w:p>
    <w:p>
      <w:pPr>
        <w:pStyle w:val="740"/>
        <w:ind w:left="1108" w:right="-11" w:firstLine="0"/>
        <w:spacing w:before="1" w:line="360" w:lineRule="auto"/>
        <w:tabs>
          <w:tab w:val="left" w:pos="-1985" w:leader="none"/>
          <w:tab w:val="left" w:pos="1276" w:leader="none"/>
        </w:tabs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</w:r>
      <w:r>
        <w:rPr>
          <w:bCs/>
          <w:sz w:val="28"/>
          <w:szCs w:val="28"/>
          <w:lang w:eastAsia="en-US"/>
        </w:rPr>
      </w:r>
    </w:p>
    <w:p>
      <w:pPr>
        <w:pStyle w:val="740"/>
        <w:numPr>
          <w:ilvl w:val="1"/>
          <w:numId w:val="9"/>
        </w:numPr>
        <w:ind w:right="-11"/>
        <w:spacing w:before="1" w:line="360" w:lineRule="auto"/>
        <w:tabs>
          <w:tab w:val="left" w:pos="-1985" w:leader="none"/>
          <w:tab w:val="left" w:pos="1276" w:leader="none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Предоставление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виртуальных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услуг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сервисов.</w:t>
      </w:r>
      <w:r>
        <w:rPr>
          <w:i/>
          <w:sz w:val="28"/>
          <w:szCs w:val="28"/>
        </w:rPr>
      </w:r>
    </w:p>
    <w:p>
      <w:pPr>
        <w:pStyle w:val="740"/>
        <w:ind w:left="851" w:right="-11" w:firstLine="0"/>
        <w:spacing w:before="1" w:line="360" w:lineRule="auto"/>
        <w:tabs>
          <w:tab w:val="left" w:pos="-1985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На сайте представлены такие услуги как онлайн продление книг, виртуальная справка, но услуги не востребованы. Такие запросы в основном происходят через телефон или  социальные  сети.</w:t>
      </w:r>
      <w:r>
        <w:rPr>
          <w:sz w:val="28"/>
          <w:szCs w:val="28"/>
        </w:rPr>
      </w:r>
    </w:p>
    <w:p>
      <w:pPr>
        <w:spacing w:line="360" w:lineRule="auto"/>
        <w:shd w:val="clear" w:color="auto" w:fill="ffffff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ind w:right="-11" w:firstLine="707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727"/>
        <w:numPr>
          <w:ilvl w:val="0"/>
          <w:numId w:val="9"/>
        </w:numPr>
        <w:ind w:left="0" w:firstLine="709"/>
        <w:jc w:val="center"/>
        <w:spacing w:before="0"/>
        <w:tabs>
          <w:tab w:val="left" w:pos="993" w:leader="none"/>
        </w:tabs>
        <w:rPr>
          <w:rFonts w:ascii="Times New Roman" w:hAnsi="Times New Roman"/>
          <w:color w:val="auto"/>
          <w:sz w:val="28"/>
          <w:szCs w:val="28"/>
        </w:rPr>
      </w:pPr>
      <w:r/>
      <w:bookmarkStart w:id="33" w:name="_Организация_и_содержание"/>
      <w:r/>
      <w:bookmarkStart w:id="34" w:name="_Toc146788862"/>
      <w:r/>
      <w:bookmarkStart w:id="35" w:name="_Toc146788975"/>
      <w:r/>
      <w:bookmarkStart w:id="36" w:name="_Toc146789482"/>
      <w:r/>
      <w:bookmarkStart w:id="37" w:name="_Toc182232103"/>
      <w:r/>
      <w:bookmarkEnd w:id="33"/>
      <w:r>
        <w:rPr>
          <w:rFonts w:ascii="Times New Roman" w:hAnsi="Times New Roman"/>
          <w:color w:val="auto"/>
          <w:sz w:val="28"/>
          <w:szCs w:val="28"/>
        </w:rPr>
        <w:t xml:space="preserve">Организация</w:t>
      </w:r>
      <w:r>
        <w:rPr>
          <w:rFonts w:ascii="Times New Roman" w:hAnsi="Times New Roman"/>
          <w:color w:val="auto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и</w:t>
      </w:r>
      <w:r>
        <w:rPr>
          <w:rFonts w:ascii="Times New Roman" w:hAnsi="Times New Roman"/>
          <w:color w:val="auto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содержание</w:t>
      </w:r>
      <w:r>
        <w:rPr>
          <w:rFonts w:ascii="Times New Roman" w:hAnsi="Times New Roman"/>
          <w:color w:val="auto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библиотечного</w:t>
      </w:r>
      <w:r>
        <w:rPr>
          <w:rFonts w:ascii="Times New Roman" w:hAnsi="Times New Roman"/>
          <w:color w:val="auto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обслуживания</w:t>
      </w:r>
      <w:r>
        <w:rPr>
          <w:rFonts w:ascii="Times New Roman" w:hAnsi="Times New Roman"/>
          <w:color w:val="auto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пользователей</w:t>
      </w:r>
      <w:bookmarkEnd w:id="34"/>
      <w:r/>
      <w:bookmarkEnd w:id="35"/>
      <w:r/>
      <w:bookmarkEnd w:id="36"/>
      <w:r/>
      <w:bookmarkEnd w:id="37"/>
      <w:r/>
      <w:r>
        <w:rPr>
          <w:rFonts w:ascii="Times New Roman" w:hAnsi="Times New Roman"/>
          <w:color w:val="auto"/>
          <w:sz w:val="28"/>
          <w:szCs w:val="28"/>
        </w:rPr>
      </w:r>
    </w:p>
    <w:p>
      <w:pPr>
        <w:pStyle w:val="740"/>
        <w:numPr>
          <w:ilvl w:val="1"/>
          <w:numId w:val="9"/>
        </w:numPr>
        <w:ind w:left="0" w:firstLine="709"/>
        <w:jc w:val="center"/>
        <w:tabs>
          <w:tab w:val="left" w:pos="1134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Культурно-просветительская деятельность.</w:t>
      </w:r>
      <w:r>
        <w:rPr>
          <w:b/>
          <w:sz w:val="28"/>
          <w:szCs w:val="28"/>
        </w:rPr>
      </w:r>
    </w:p>
    <w:p>
      <w:pPr>
        <w:ind w:firstLine="709"/>
        <w:jc w:val="center"/>
        <w:tabs>
          <w:tab w:val="left" w:pos="1483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761"/>
        <w:numPr>
          <w:ilvl w:val="0"/>
          <w:numId w:val="28"/>
        </w:numPr>
        <w:ind w:left="0" w:hanging="320"/>
        <w:jc w:val="both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Сегодня патриотизм, </w:t>
      </w:r>
      <w:r>
        <w:rPr>
          <w:sz w:val="28"/>
          <w:szCs w:val="28"/>
        </w:rPr>
        <w:t xml:space="preserve">как аспект формирования человека и гражданина России, занимает одну из лидирующих позиций. Военно-патриотическое воспитание остается приоритетным направлением в работе библиотек МК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 ЦБС</w:t>
      </w:r>
      <w:r>
        <w:rPr>
          <w:sz w:val="28"/>
          <w:szCs w:val="28"/>
        </w:rPr>
        <w:t xml:space="preserve"> г. Оби</w:t>
      </w:r>
      <w:r>
        <w:rPr>
          <w:sz w:val="28"/>
          <w:szCs w:val="28"/>
        </w:rPr>
        <w:t xml:space="preserve">. В современных условиях библиотечные специалисты активно осуществляют поиск инновационных подходов и интересных форм массовой работы. </w:t>
      </w:r>
      <w:r>
        <w:rPr>
          <w:sz w:val="28"/>
          <w:szCs w:val="28"/>
        </w:rPr>
      </w:r>
    </w:p>
    <w:p>
      <w:pPr>
        <w:jc w:val="both"/>
        <w:spacing w:line="360" w:lineRule="auto"/>
        <w:tabs>
          <w:tab w:val="left" w:pos="148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Библиотечные мероприятия были направлены </w:t>
      </w:r>
      <w:r>
        <w:rPr>
          <w:sz w:val="28"/>
          <w:szCs w:val="28"/>
        </w:rPr>
        <w:t xml:space="preserve"> в основном </w:t>
      </w:r>
      <w:r>
        <w:rPr>
          <w:sz w:val="28"/>
          <w:szCs w:val="28"/>
        </w:rPr>
        <w:t xml:space="preserve">на сохранение исторической памяти о событиях и участниках Великой Отечественной войны, развитие и сохранение интереса к исторической, художественной, публицистической литературе о войне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jc w:val="both"/>
        <w:spacing w:line="360" w:lineRule="auto"/>
        <w:tabs>
          <w:tab w:val="left" w:pos="1483" w:leader="none"/>
        </w:tabs>
        <w:rPr>
          <w:color w:val="181818"/>
          <w:sz w:val="28"/>
          <w:szCs w:val="19"/>
        </w:rPr>
      </w:pPr>
      <w:r>
        <w:rPr>
          <w:color w:val="181818"/>
          <w:sz w:val="28"/>
          <w:szCs w:val="19"/>
        </w:rPr>
        <w:t xml:space="preserve">Традиционные </w:t>
      </w:r>
      <w:r>
        <w:rPr>
          <w:color w:val="181818"/>
          <w:sz w:val="28"/>
          <w:szCs w:val="19"/>
        </w:rPr>
        <w:t xml:space="preserve">акции</w:t>
      </w:r>
      <w:r>
        <w:rPr>
          <w:color w:val="181818"/>
          <w:sz w:val="28"/>
          <w:szCs w:val="19"/>
        </w:rPr>
        <w:t xml:space="preserve">: </w:t>
      </w:r>
      <w:r>
        <w:rPr>
          <w:color w:val="181818"/>
          <w:sz w:val="28"/>
          <w:szCs w:val="19"/>
        </w:rPr>
        <w:t xml:space="preserve"> </w:t>
      </w:r>
      <w:hyperlink r:id="rId39" w:tooltip="https://vk.com/bestdb?w=wall289251871_2004%2Fall" w:history="1">
        <w:r>
          <w:rPr>
            <w:rStyle w:val="748"/>
            <w:sz w:val="28"/>
            <w:szCs w:val="28"/>
          </w:rPr>
          <w:t xml:space="preserve">Международной акции «Читаем детям о войне»</w:t>
        </w:r>
      </w:hyperlink>
      <w:r>
        <w:rPr>
          <w:color w:val="000000"/>
          <w:sz w:val="28"/>
          <w:szCs w:val="28"/>
          <w:shd w:val="clear" w:color="auto" w:fill="ffffff"/>
        </w:rPr>
        <w:t xml:space="preserve"> ; «</w:t>
      </w:r>
      <w:r>
        <w:rPr>
          <w:color w:val="000000"/>
          <w:sz w:val="28"/>
          <w:szCs w:val="28"/>
          <w:shd w:val="clear" w:color="auto" w:fill="ffffff"/>
        </w:rPr>
        <w:t xml:space="preserve">200 минут </w:t>
      </w:r>
      <w:r>
        <w:rPr>
          <w:color w:val="000000"/>
          <w:sz w:val="28"/>
          <w:szCs w:val="28"/>
          <w:shd w:val="clear" w:color="auto" w:fill="ffffff"/>
        </w:rPr>
        <w:t xml:space="preserve">чтения: Сталинграду посвящается».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181818"/>
          <w:sz w:val="28"/>
          <w:szCs w:val="19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Центральная библиотека участвовала в акциях:</w:t>
      </w:r>
      <w:r>
        <w:rPr>
          <w:sz w:val="28"/>
          <w:szCs w:val="28"/>
        </w:rPr>
      </w:r>
    </w:p>
    <w:p>
      <w:pPr>
        <w:jc w:val="both"/>
        <w:spacing w:line="360" w:lineRule="auto"/>
        <w:tabs>
          <w:tab w:val="left" w:pos="1483" w:leader="none"/>
        </w:tabs>
        <w:rPr>
          <w:color w:val="181818"/>
          <w:sz w:val="28"/>
          <w:szCs w:val="19"/>
        </w:rPr>
      </w:pPr>
      <w:r>
        <w:rPr>
          <w:sz w:val="28"/>
          <w:szCs w:val="28"/>
        </w:rPr>
        <w:t xml:space="preserve">«Блокадный хлеб», «Открытка солдату» (</w:t>
      </w:r>
      <w:hyperlink r:id="rId40" w:tooltip="https://vk.com/bibliob?w=wall511254272_1523" w:history="1">
        <w:r>
          <w:rPr>
            <w:rStyle w:val="748"/>
            <w:sz w:val="28"/>
            <w:szCs w:val="28"/>
          </w:rPr>
          <w:t xml:space="preserve">https://vk.com/bibliob?w=wall511254272_1523</w:t>
        </w:r>
      </w:hyperlink>
      <w:r>
        <w:rPr>
          <w:sz w:val="28"/>
          <w:szCs w:val="28"/>
        </w:rPr>
        <w:t xml:space="preserve">),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«Читаем детям о войне», «Георгиевская ленточка», «Окна Победы», «Трёх цветов Российский флаг...».</w:t>
      </w:r>
      <w:r>
        <w:rPr>
          <w:color w:val="181818"/>
          <w:sz w:val="28"/>
          <w:szCs w:val="19"/>
        </w:rPr>
      </w:r>
    </w:p>
    <w:p>
      <w:pPr>
        <w:jc w:val="both"/>
        <w:spacing w:line="360" w:lineRule="auto"/>
        <w:tabs>
          <w:tab w:val="left" w:pos="1483" w:leader="none"/>
        </w:tabs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К 120-летию со дня рождения Валерия Чкалова был проведен  час краеведения «Гордый сокол России» </w:t>
      </w:r>
      <w:hyperlink r:id="rId41" w:tooltip="https://ok.ru/profile/565255749703/statuses/156911824947271" w:history="1">
        <w:r>
          <w:rPr>
            <w:rStyle w:val="748"/>
            <w:sz w:val="28"/>
            <w:szCs w:val="28"/>
            <w:shd w:val="clear" w:color="auto" w:fill="ffffff"/>
          </w:rPr>
          <w:t xml:space="preserve">https://ok.ru/profile/565255749703/statuses/156911824947271</w:t>
        </w:r>
      </w:hyperlink>
      <w:r/>
      <w:r>
        <w:rPr>
          <w:color w:val="000000"/>
          <w:sz w:val="28"/>
          <w:szCs w:val="28"/>
          <w:shd w:val="clear" w:color="auto" w:fill="ffffff"/>
        </w:rPr>
      </w:r>
    </w:p>
    <w:p>
      <w:pPr>
        <w:jc w:val="both"/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22 октября в нашей стране отмечается День белых журавлей - день поэзии и светлой памяти всех погибших. В этот день мы вспоминаем всех тех, кто положил свои жизни на полях всех сражений. </w:t>
      </w:r>
      <w:hyperlink r:id="rId42" w:tooltip="https://vk.com/bestdb?w=wall289251871_2176%2Fall" w:history="1">
        <w:r>
          <w:rPr>
            <w:rStyle w:val="748"/>
            <w:sz w:val="28"/>
            <w:szCs w:val="28"/>
          </w:rPr>
          <w:t xml:space="preserve">Поэтическая гостиная "ЖУРАВЛИ НАШЕЙ ПАМЯТИ"</w:t>
        </w:r>
      </w:hyperlink>
      <w:r>
        <w:rPr>
          <w:sz w:val="28"/>
          <w:szCs w:val="28"/>
        </w:rPr>
        <w:t xml:space="preserve">,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</w:p>
    <w:p>
      <w:pPr>
        <w:ind w:firstLine="11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Центральн</w:t>
      </w:r>
      <w:r>
        <w:rPr>
          <w:sz w:val="28"/>
          <w:szCs w:val="28"/>
        </w:rPr>
        <w:t xml:space="preserve">ая библиотека учувствовала в масштабных показах военно-исторических фильмов в рамках молодёжного кинофестиваля «Перерыв на кино», который проходил в честь знаменательных дать посвящённых Великой Отечественной войне, организованный Фондом «Мост поколений» (</w:t>
      </w:r>
      <w:hyperlink r:id="rId43" w:tooltip="https://vk.com/bibliob?w=wall511254272_1559" w:history="1">
        <w:r>
          <w:rPr>
            <w:rStyle w:val="748"/>
            <w:sz w:val="28"/>
            <w:szCs w:val="28"/>
          </w:rPr>
          <w:t xml:space="preserve">https://vk.com/bibliob?w=wall511254272_1559</w:t>
        </w:r>
      </w:hyperlink>
      <w:r>
        <w:rPr>
          <w:sz w:val="28"/>
          <w:szCs w:val="28"/>
        </w:rPr>
        <w:t xml:space="preserve">).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ind w:firstLine="11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110"/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К сожалению и в наше время происходят события, когда приходится отстаивать мир с оружием в руках. К 35-летию со дня вывода советских войск из Афганистана, был проведен патриотический час «Афганистан – ты боль моей души» </w:t>
      </w:r>
      <w:hyperlink r:id="rId44" w:tooltip="https://ok.ru/profile/565255749703/statuses/156934434706759" w:history="1">
        <w:r>
          <w:rPr>
            <w:rStyle w:val="748"/>
            <w:sz w:val="28"/>
            <w:szCs w:val="28"/>
          </w:rPr>
          <w:t xml:space="preserve">https://ok.ru/profile/565255749703/statuses/156934434706759</w:t>
        </w:r>
      </w:hyperlink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</w:r>
    </w:p>
    <w:p>
      <w:pPr>
        <w:ind w:firstLine="11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Тревожит, в это  </w:t>
      </w:r>
      <w:r>
        <w:rPr>
          <w:sz w:val="28"/>
          <w:szCs w:val="28"/>
        </w:rPr>
        <w:t xml:space="preserve"> неспокойное время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всех информация</w:t>
      </w:r>
      <w:r>
        <w:rPr>
          <w:sz w:val="28"/>
          <w:szCs w:val="28"/>
        </w:rPr>
        <w:t xml:space="preserve">, о ходе СВО.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Однако получить её из первых уст, от тех, кто там находится, это значит более точно узнать о происходящем.</w:t>
      </w:r>
      <w:r>
        <w:rPr>
          <w:sz w:val="28"/>
          <w:szCs w:val="28"/>
        </w:rPr>
        <w:t xml:space="preserve"> Сотрудниками библиотеки №1 была организована </w:t>
      </w:r>
      <w:hyperlink r:id="rId45" w:tooltip="https://vk.com/bestdb?w=wall289251871_1936%2Fall" w:history="1">
        <w:r>
          <w:rPr>
            <w:rStyle w:val="748"/>
            <w:sz w:val="28"/>
            <w:szCs w:val="28"/>
          </w:rPr>
          <w:t xml:space="preserve">Классная встреча «Героями не рождаются, героями становятся» </w:t>
        </w:r>
      </w:hyperlink>
      <w:r>
        <w:rPr>
          <w:sz w:val="28"/>
          <w:szCs w:val="28"/>
        </w:rPr>
        <w:t xml:space="preserve"> с участником СВО.  </w:t>
      </w:r>
      <w:r>
        <w:rPr>
          <w:sz w:val="28"/>
          <w:szCs w:val="28"/>
        </w:rPr>
      </w:r>
    </w:p>
    <w:p>
      <w:pPr>
        <w:pStyle w:val="744"/>
        <w:ind w:firstLine="110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785"/>
          <w:sz w:val="28"/>
          <w:szCs w:val="28"/>
        </w:rPr>
        <w:t xml:space="preserve">К памятной дате </w:t>
      </w:r>
      <w:r>
        <w:rPr>
          <w:rStyle w:val="785"/>
          <w:sz w:val="28"/>
          <w:szCs w:val="28"/>
        </w:rPr>
        <w:t xml:space="preserve">9</w:t>
      </w:r>
      <w:r>
        <w:rPr>
          <w:rStyle w:val="785"/>
          <w:sz w:val="28"/>
          <w:szCs w:val="28"/>
        </w:rPr>
        <w:t xml:space="preserve"> декабря – День </w:t>
      </w:r>
      <w:r>
        <w:rPr>
          <w:rStyle w:val="785"/>
          <w:sz w:val="28"/>
          <w:szCs w:val="28"/>
        </w:rPr>
        <w:t xml:space="preserve">героев Отечества прошла встреча с  военным летчиком </w:t>
      </w:r>
      <w:r>
        <w:rPr>
          <w:sz w:val="28"/>
          <w:szCs w:val="28"/>
        </w:rPr>
        <w:t xml:space="preserve"> </w:t>
      </w:r>
      <w:hyperlink r:id="rId46" w:tooltip="https://vk.com/bestdb?w=wall289251871_2244%2Fall" w:history="1">
        <w:r>
          <w:rPr>
            <w:rStyle w:val="748"/>
            <w:sz w:val="28"/>
            <w:szCs w:val="28"/>
          </w:rPr>
          <w:t xml:space="preserve">Урок мужества "ГОРДИМСЯ СЛАВОЮ ГЕРОЕВ"</w:t>
        </w:r>
      </w:hyperlink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</w:p>
    <w:p>
      <w:pPr>
        <w:pStyle w:val="726"/>
        <w:ind w:firstLine="110"/>
        <w:jc w:val="both"/>
        <w:spacing w:before="0" w:line="360" w:lineRule="auto"/>
        <w:rPr>
          <w:b w:val="0"/>
        </w:rPr>
      </w:pPr>
      <w:r>
        <w:rPr>
          <w:b w:val="0"/>
          <w:color w:val="auto"/>
        </w:rPr>
        <w:t xml:space="preserve">День солидарности в борьбе с терроризмом. В рамках этого памятного события был проведен</w:t>
      </w:r>
      <w:r>
        <w:rPr>
          <w:b w:val="0"/>
        </w:rPr>
        <w:t xml:space="preserve"> </w:t>
      </w:r>
      <w:hyperlink r:id="rId47" w:tooltip="https://vk.com/bestdb?w=wall289251871_2128%2Fall" w:history="1">
        <w:r>
          <w:rPr>
            <w:rStyle w:val="748"/>
            <w:b w:val="0"/>
          </w:rPr>
          <w:t xml:space="preserve">УРОК ПАМЯТИ "БЕСЛАН - ТРАГЕДИЯ, КОТОРУЮ НЕВОЗМОЖНО ЗАБЫТЬ"</w:t>
        </w:r>
      </w:hyperlink>
      <w:r>
        <w:rPr>
          <w:b w:val="0"/>
        </w:rPr>
        <w:t xml:space="preserve">; </w:t>
      </w:r>
      <w:r>
        <w:rPr>
          <w:b w:val="0"/>
          <w:color w:val="auto"/>
        </w:rPr>
        <w:t xml:space="preserve">Акция</w:t>
      </w:r>
      <w:r>
        <w:t xml:space="preserve"> </w:t>
      </w:r>
      <w:hyperlink r:id="rId48" w:tooltip="https://vk.com/video289251871_456239224" w:history="1">
        <w:r>
          <w:rPr>
            <w:rStyle w:val="748"/>
            <w:b w:val="0"/>
          </w:rPr>
          <w:t xml:space="preserve">«Беслан – трагедия, которую невозможно забыть!»</w:t>
        </w:r>
      </w:hyperlink>
      <w:r>
        <w:rPr>
          <w:b w:val="0"/>
        </w:rPr>
        <w:t xml:space="preserve"> </w:t>
      </w:r>
      <w:r>
        <w:rPr>
          <w:b w:val="0"/>
        </w:rPr>
        <w:t xml:space="preserve">; </w:t>
      </w:r>
      <w:r>
        <w:rPr>
          <w:b w:val="0"/>
          <w:color w:val="auto"/>
        </w:rPr>
        <w:t xml:space="preserve">Фото - акция</w:t>
      </w:r>
      <w:r>
        <w:t xml:space="preserve">  </w:t>
      </w:r>
      <w:hyperlink r:id="rId49" w:tooltip="https://sun9-74.userapi.com/impg/1wE9MsddLnfqSLpLEeLDeuw2rlavZpaQouldoQ/_N-9alZ31nw.jpg?size=960x540&amp;quality=95&amp;sign=65660d2645729a2a5e9d296084fc8a4b&amp;type=album" w:history="1">
        <w:r>
          <w:rPr>
            <w:rStyle w:val="748"/>
            <w:b w:val="0"/>
          </w:rPr>
          <w:t xml:space="preserve">"МЫ ПРОТИВ ТЕРРОРИЗМА"</w:t>
        </w:r>
      </w:hyperlink>
      <w:r>
        <w:rPr>
          <w:b w:val="0"/>
        </w:rPr>
        <w:t xml:space="preserve"> .</w:t>
      </w:r>
      <w:r>
        <w:rPr>
          <w:b w:val="0"/>
        </w:rPr>
        <w:t xml:space="preserve"> </w:t>
      </w:r>
      <w:r>
        <w:rPr>
          <w:b w:val="0"/>
        </w:rPr>
      </w:r>
    </w:p>
    <w:p>
      <w:pPr>
        <w:ind w:firstLine="11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рамках Дня народного единства</w:t>
      </w:r>
      <w:r>
        <w:rPr>
          <w:sz w:val="23"/>
          <w:szCs w:val="23"/>
        </w:rPr>
        <w:t xml:space="preserve"> </w:t>
      </w:r>
      <w:r>
        <w:rPr>
          <w:sz w:val="28"/>
          <w:szCs w:val="28"/>
        </w:rPr>
        <w:t xml:space="preserve">сотрудники Центральной библиотеки провели познавательно-игровую программу «Цветок единства» День народного единства  (</w:t>
      </w:r>
      <w:hyperlink r:id="rId50" w:tooltip="https://vk.com/bibliob?w=wall511254272_1525" w:history="1">
        <w:r>
          <w:rPr>
            <w:rStyle w:val="748"/>
            <w:sz w:val="28"/>
            <w:szCs w:val="28"/>
          </w:rPr>
          <w:t xml:space="preserve">https://vk.com/bibliob?w=wall511254272_1525</w:t>
        </w:r>
      </w:hyperlink>
      <w:r>
        <w:rPr>
          <w:sz w:val="28"/>
          <w:szCs w:val="28"/>
        </w:rPr>
        <w:t xml:space="preserve">).</w:t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 протяжении двух лет, библиотека № 2 активно сотрудничает с областным </w:t>
      </w:r>
      <w:r>
        <w:rPr>
          <w:color w:val="2e2f33"/>
          <w:sz w:val="28"/>
          <w:szCs w:val="28"/>
          <w:shd w:val="clear" w:color="auto" w:fill="ffffff"/>
        </w:rPr>
        <w:t xml:space="preserve">сборным пунктом (военкомат).  </w:t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/>
      <w:hyperlink r:id="rId51" w:tooltip="https://ok.ru/profile/565255749703/statuses/157614233081159" w:history="1">
        <w:r>
          <w:rPr>
            <w:rStyle w:val="748"/>
            <w:sz w:val="28"/>
            <w:szCs w:val="28"/>
          </w:rPr>
          <w:t xml:space="preserve">https://ok.ru/profile/565255749703/statuses/157614233081159</w:t>
        </w:r>
      </w:hyperlink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/>
      <w:hyperlink r:id="rId52" w:tooltip="https://ok.ru/profile/565255749703/statuses/157558767342919" w:history="1">
        <w:r>
          <w:rPr>
            <w:rStyle w:val="748"/>
            <w:sz w:val="28"/>
            <w:szCs w:val="28"/>
          </w:rPr>
          <w:t xml:space="preserve">https://ok.ru/profile/565255749703/statuses/157558767342919</w:t>
        </w:r>
      </w:hyperlink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/>
      <w:hyperlink r:id="rId53" w:tooltip="https://ok.ru/profile/565255749703/statuses/157538782401863" w:history="1">
        <w:r>
          <w:rPr>
            <w:rStyle w:val="748"/>
            <w:sz w:val="28"/>
            <w:szCs w:val="28"/>
          </w:rPr>
          <w:t xml:space="preserve">https://ok.ru/profile/565255749703/statuses/157538782401863</w:t>
        </w:r>
      </w:hyperlink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numPr>
          <w:ilvl w:val="0"/>
          <w:numId w:val="28"/>
        </w:numPr>
        <w:ind w:left="0" w:hanging="220"/>
        <w:jc w:val="both"/>
        <w:spacing w:line="360" w:lineRule="auto"/>
        <w:shd w:val="clear" w:color="auto" w:fill="ffffff"/>
        <w:rPr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 xml:space="preserve">Нравственно-духовное развитие личности, толерантность</w:t>
      </w:r>
      <w:r>
        <w:rPr>
          <w:color w:val="181818"/>
          <w:sz w:val="28"/>
          <w:szCs w:val="28"/>
        </w:rPr>
        <w:t xml:space="preserve">  данное направление деят</w:t>
      </w:r>
      <w:r>
        <w:rPr>
          <w:color w:val="181818"/>
          <w:sz w:val="28"/>
          <w:szCs w:val="28"/>
        </w:rPr>
        <w:t xml:space="preserve">ельности очень важно в наши дни</w:t>
      </w:r>
      <w:r>
        <w:rPr>
          <w:color w:val="181818"/>
          <w:sz w:val="28"/>
          <w:szCs w:val="28"/>
        </w:rPr>
        <w:t xml:space="preserve">, когда проблемы возрождения и с</w:t>
      </w:r>
      <w:r>
        <w:rPr>
          <w:color w:val="181818"/>
          <w:sz w:val="28"/>
          <w:szCs w:val="28"/>
        </w:rPr>
        <w:t xml:space="preserve">охранения национальных традиций</w:t>
      </w:r>
      <w:r>
        <w:rPr>
          <w:color w:val="181818"/>
          <w:sz w:val="28"/>
          <w:szCs w:val="28"/>
        </w:rPr>
        <w:t xml:space="preserve">,</w:t>
      </w:r>
      <w:r>
        <w:rPr>
          <w:color w:val="181818"/>
          <w:sz w:val="28"/>
          <w:szCs w:val="28"/>
        </w:rPr>
        <w:t xml:space="preserve"> верность общечеловеческим ценностям становятся самыми актуальными для каждого человека. Тематика мероприятий весьма разнообразна: праздники и обряды русского народа,  события отечественной истории, выдающиеся личности в области русской и мировой культуры.</w:t>
      </w:r>
      <w:r>
        <w:rPr>
          <w:color w:val="181818"/>
          <w:sz w:val="28"/>
          <w:szCs w:val="28"/>
        </w:rPr>
      </w:r>
    </w:p>
    <w:p>
      <w:pPr>
        <w:pStyle w:val="783"/>
        <w:ind w:left="0" w:firstLine="284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прошедшем году сотрудники библиотеки проводили уроки доброты и нравственности, беседы-обсуждения и познавательные часы, оформляли книжные выставки.</w:t>
      </w:r>
      <w:r>
        <w:rPr>
          <w:sz w:val="28"/>
          <w:szCs w:val="28"/>
        </w:rPr>
      </w:r>
    </w:p>
    <w:p>
      <w:pPr>
        <w:pStyle w:val="783"/>
        <w:ind w:left="0" w:firstLine="284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 целью сохранения традиций и народных обрядов в библиотеке для читателей </w:t>
      </w:r>
      <w:r>
        <w:rPr>
          <w:sz w:val="28"/>
          <w:szCs w:val="28"/>
        </w:rPr>
        <w:t xml:space="preserve">дошкольного</w:t>
      </w:r>
      <w:r>
        <w:rPr>
          <w:sz w:val="28"/>
          <w:szCs w:val="28"/>
        </w:rPr>
        <w:t xml:space="preserve"> возраста провели </w:t>
      </w:r>
      <w:hyperlink r:id="rId54" w:tooltip="https://vk.com/bestdb?w=wall289251871_1954%2Fall" w:history="1">
        <w:r>
          <w:rPr>
            <w:rStyle w:val="748"/>
            <w:sz w:val="28"/>
            <w:szCs w:val="28"/>
          </w:rPr>
          <w:t xml:space="preserve">Посиделки "Ай, да Масленица!"</w:t>
        </w:r>
      </w:hyperlink>
      <w:r/>
      <w:r>
        <w:rPr>
          <w:sz w:val="28"/>
          <w:szCs w:val="28"/>
        </w:rPr>
      </w:r>
    </w:p>
    <w:p>
      <w:pPr>
        <w:pStyle w:val="783"/>
        <w:ind w:left="0" w:firstLine="284"/>
        <w:jc w:val="both"/>
        <w:spacing w:line="360" w:lineRule="auto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День Крещения Руси провели для читателей </w:t>
      </w:r>
      <w:hyperlink r:id="rId55" w:tooltip="https://vk.com/bestdb?w=wall289251871_2094%2Fall" w:history="1">
        <w:r>
          <w:rPr>
            <w:rStyle w:val="748"/>
            <w:sz w:val="28"/>
            <w:szCs w:val="28"/>
          </w:rPr>
          <w:t xml:space="preserve">Игровую программу "СВЯТАЯ РУССКАЯ ЗЕМЛЯ. КРЕЩЕНИЕ РУСИ"</w:t>
        </w:r>
      </w:hyperlink>
      <w:r/>
      <w:r>
        <w:rPr>
          <w:sz w:val="28"/>
          <w:szCs w:val="28"/>
        </w:rPr>
      </w:r>
    </w:p>
    <w:p>
      <w:pPr>
        <w:jc w:val="both"/>
        <w:spacing w:line="360" w:lineRule="auto"/>
        <w:widowControl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Творческий семейный конкурс «Мой мультгерой» </w:t>
      </w:r>
      <w:r>
        <w:rPr>
          <w:sz w:val="28"/>
          <w:szCs w:val="28"/>
          <w:lang w:eastAsia="ru-RU"/>
        </w:rPr>
      </w:r>
    </w:p>
    <w:p>
      <w:pPr>
        <w:jc w:val="both"/>
        <w:spacing w:line="360" w:lineRule="auto"/>
        <w:widowControl/>
        <w:rPr>
          <w:color w:val="000000"/>
          <w:sz w:val="28"/>
          <w:szCs w:val="28"/>
          <w:shd w:val="clear" w:color="auto" w:fill="ffffff"/>
        </w:rPr>
      </w:pPr>
      <w:r/>
      <w:hyperlink r:id="rId56" w:tooltip="https://vk.com/wall300983857_3150" w:history="1">
        <w:r>
          <w:rPr>
            <w:rStyle w:val="748"/>
            <w:sz w:val="28"/>
            <w:szCs w:val="28"/>
            <w:shd w:val="clear" w:color="auto" w:fill="ffffff"/>
          </w:rPr>
          <w:t xml:space="preserve">https://vk.com/wall300983857_3150</w:t>
        </w:r>
      </w:hyperlink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</w:r>
    </w:p>
    <w:p>
      <w:pPr>
        <w:jc w:val="both"/>
        <w:spacing w:line="360" w:lineRule="auto"/>
        <w:widowControl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Цикл мероприятий, </w:t>
      </w:r>
      <w:r>
        <w:rPr>
          <w:sz w:val="28"/>
          <w:szCs w:val="28"/>
        </w:rPr>
        <w:t xml:space="preserve">направленных на сохранение и укрепление семейных ценностей и традиций: познавательно-игровая программа «Великое чудо – семья!», викторина «Семейные страницы», мастер-класс «Семейная фоторамка», ко Дню народного единства семейный флешмоб «Вместе мы едины» (</w:t>
      </w:r>
      <w:hyperlink r:id="rId57" w:tooltip="https://vk.com/bibliob?w=wall511254272_1524" w:history="1">
        <w:r>
          <w:rPr>
            <w:rStyle w:val="748"/>
            <w:sz w:val="28"/>
            <w:szCs w:val="28"/>
          </w:rPr>
          <w:t xml:space="preserve">https://vk.com/bibliob?w=wall511254272_1524</w:t>
        </w:r>
      </w:hyperlink>
      <w:r>
        <w:rPr>
          <w:sz w:val="28"/>
          <w:szCs w:val="28"/>
        </w:rPr>
        <w:t xml:space="preserve">),  семейные игры и мастер-классы (</w:t>
      </w:r>
      <w:hyperlink r:id="rId58" w:tooltip="https://vk.com/bibliob?w=wall511254272_1519" w:history="1">
        <w:r>
          <w:rPr>
            <w:rStyle w:val="748"/>
            <w:sz w:val="28"/>
            <w:szCs w:val="28"/>
          </w:rPr>
          <w:t xml:space="preserve">https://vk.com/bibliob?w=wall511254272_1519</w:t>
        </w:r>
      </w:hyperlink>
      <w:r>
        <w:rPr>
          <w:sz w:val="28"/>
          <w:szCs w:val="28"/>
        </w:rPr>
        <w:t xml:space="preserve">).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</w:r>
    </w:p>
    <w:p>
      <w:pPr>
        <w:pStyle w:val="773"/>
        <w:ind w:left="0" w:firstLine="240"/>
        <w:spacing w:line="360" w:lineRule="auto"/>
        <w:rPr>
          <w:b/>
          <w:sz w:val="28"/>
          <w:szCs w:val="28"/>
        </w:rPr>
        <w:outlineLvl w:val="0"/>
      </w:pPr>
      <w:r>
        <w:rPr>
          <w:sz w:val="28"/>
          <w:szCs w:val="28"/>
          <w:shd w:val="clear" w:color="auto" w:fill="ffffff"/>
        </w:rPr>
        <w:t xml:space="preserve">«День Матери» — это тёплый, сердечный праздник. С каждым годом этот праздник всё больше входит в наши дома. </w:t>
      </w:r>
      <w:r>
        <w:rPr>
          <w:sz w:val="28"/>
          <w:szCs w:val="28"/>
          <w:shd w:val="clear" w:color="auto" w:fill="ffffff"/>
        </w:rPr>
        <w:t xml:space="preserve">Д</w:t>
      </w:r>
      <w:r>
        <w:rPr>
          <w:sz w:val="28"/>
          <w:szCs w:val="28"/>
          <w:shd w:val="clear" w:color="auto" w:fill="ffffff"/>
        </w:rPr>
        <w:t xml:space="preserve">ля женщин из клуба "Гармония" прошел литературно-музыкальный вечер " За все тебя благодарю ". Гостем вечера была певица Я</w:t>
      </w:r>
      <w:r>
        <w:rPr>
          <w:sz w:val="28"/>
          <w:szCs w:val="28"/>
          <w:shd w:val="clear" w:color="auto" w:fill="ffffff"/>
        </w:rPr>
        <w:t xml:space="preserve">на. Она сделала праздник </w:t>
      </w:r>
      <w:r>
        <w:rPr>
          <w:sz w:val="28"/>
          <w:szCs w:val="28"/>
          <w:shd w:val="clear" w:color="auto" w:fill="ffffff"/>
        </w:rPr>
        <w:t xml:space="preserve">ярким,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чудесным, солнечным. Подарила массу позитивных эмоций.</w:t>
      </w:r>
      <w:r>
        <w:t xml:space="preserve"> </w:t>
      </w:r>
      <w:hyperlink r:id="rId59" w:tooltip="https://ok.ru/profile/565255749703/statuses/157588522652999" w:history="1">
        <w:r>
          <w:rPr>
            <w:rStyle w:val="748"/>
            <w:sz w:val="28"/>
            <w:szCs w:val="28"/>
            <w:shd w:val="clear" w:color="auto" w:fill="ffffff"/>
          </w:rPr>
          <w:t xml:space="preserve">https://ok.ru/profile/565255749703/statuses/157588522652999</w:t>
        </w:r>
      </w:hyperlink>
      <w:r>
        <w:rPr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</w:rPr>
      </w:r>
    </w:p>
    <w:p>
      <w:pPr>
        <w:pStyle w:val="773"/>
        <w:ind w:left="0"/>
        <w:jc w:val="both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Характерной чертой современности является сосуществование людей в поликультурном общ</w:t>
      </w:r>
      <w:r>
        <w:rPr>
          <w:color w:val="000000"/>
          <w:sz w:val="28"/>
          <w:szCs w:val="28"/>
        </w:rPr>
        <w:t xml:space="preserve">естве, подразумевающее объединение представителей различных национальностей со всей совокупностью форм взаимодействия и взаимозависимостей. Все чаще слышатся слова «этносы», «народы», «терпимость», «толерантность», «межнациональное общение». Межнационально</w:t>
      </w:r>
      <w:r>
        <w:rPr>
          <w:color w:val="000000"/>
          <w:sz w:val="28"/>
          <w:szCs w:val="28"/>
        </w:rPr>
        <w:t xml:space="preserve">е общение стало важнейшим элементом социальной и политической реальности. Особенность России состоит в том, что ее население составляют более ста коренных народов, проживающих на разных территориях с древних времен, это множество языков, культур, традиций.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</w:r>
    </w:p>
    <w:p>
      <w:pPr>
        <w:pStyle w:val="773"/>
        <w:ind w:left="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рамках деятельности по формированию толерантного сознания и поведения под</w:t>
      </w:r>
      <w:r>
        <w:rPr>
          <w:sz w:val="28"/>
          <w:szCs w:val="28"/>
        </w:rPr>
        <w:t xml:space="preserve">ростков и молодёжи в библиотеках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организовывались:  </w:t>
      </w:r>
      <w:r>
        <w:rPr>
          <w:sz w:val="28"/>
          <w:szCs w:val="28"/>
        </w:rPr>
        <w:t xml:space="preserve">Круглый стол «Наш м</w:t>
      </w:r>
      <w:r>
        <w:rPr>
          <w:sz w:val="28"/>
          <w:szCs w:val="28"/>
        </w:rPr>
        <w:t xml:space="preserve">ир без терроризма», прошёл </w:t>
      </w:r>
      <w:hyperlink r:id="rId60" w:tooltip="https://vk.com/bestdb?w=wall289251871_2202%2Fall" w:history="1">
        <w:r>
          <w:rPr>
            <w:rStyle w:val="748"/>
            <w:sz w:val="28"/>
            <w:szCs w:val="28"/>
          </w:rPr>
          <w:t xml:space="preserve">Час доброго общения "Толерантность - дорога к миру"</w:t>
        </w:r>
      </w:hyperlink>
      <w:r>
        <w:rPr>
          <w:sz w:val="28"/>
          <w:szCs w:val="28"/>
        </w:rPr>
        <w:t xml:space="preserve"> , Информ-час «</w:t>
      </w:r>
      <w:r>
        <w:rPr>
          <w:sz w:val="28"/>
          <w:szCs w:val="28"/>
        </w:rPr>
        <w:t xml:space="preserve">Мы вместе – в этом наша сила», Урок-размышление «Все на белом свете солнышкины дети», Конкурс рисунков на асфальте «Мы за мир на планете», Акция « Дерево дружбы»;</w:t>
      </w:r>
      <w:r>
        <w:rPr>
          <w:sz w:val="28"/>
          <w:szCs w:val="28"/>
        </w:rPr>
      </w:r>
    </w:p>
    <w:p>
      <w:pPr>
        <w:pStyle w:val="773"/>
        <w:ind w:left="0"/>
        <w:jc w:val="both"/>
        <w:spacing w:line="360" w:lineRule="auto"/>
        <w:rPr>
          <w:sz w:val="28"/>
          <w:szCs w:val="28"/>
          <w:shd w:val="clear" w:color="auto" w:fill="ffffff"/>
        </w:rPr>
      </w:pPr>
      <w:r/>
      <w:hyperlink r:id="rId61" w:tooltip="https://ok.ru/profile/565255749703/statuses/157614315066695" w:history="1">
        <w:r>
          <w:rPr>
            <w:rStyle w:val="748"/>
            <w:sz w:val="28"/>
            <w:szCs w:val="28"/>
            <w:shd w:val="clear" w:color="auto" w:fill="ffffff"/>
          </w:rPr>
          <w:t xml:space="preserve">https://ok.ru/profile/565255749703/statuses/157614315066695</w:t>
        </w:r>
      </w:hyperlink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</w:r>
    </w:p>
    <w:p>
      <w:pPr>
        <w:pStyle w:val="773"/>
        <w:ind w:left="0"/>
        <w:jc w:val="both"/>
        <w:spacing w:line="360" w:lineRule="auto"/>
        <w:rPr>
          <w:sz w:val="28"/>
          <w:szCs w:val="28"/>
        </w:rPr>
      </w:pPr>
      <w:r>
        <w:rPr>
          <w:rStyle w:val="786"/>
          <w:i w:val="0"/>
          <w:sz w:val="28"/>
          <w:szCs w:val="28"/>
        </w:rPr>
        <w:t xml:space="preserve">Продвигая толерантные взаимоотношения между людьми, </w:t>
      </w:r>
      <w:r>
        <w:rPr>
          <w:rStyle w:val="786"/>
          <w:i w:val="0"/>
          <w:sz w:val="28"/>
          <w:szCs w:val="28"/>
        </w:rPr>
        <w:t xml:space="preserve">сотрудники </w:t>
      </w:r>
      <w:r>
        <w:rPr>
          <w:rStyle w:val="786"/>
          <w:i w:val="0"/>
          <w:sz w:val="28"/>
          <w:szCs w:val="28"/>
        </w:rPr>
        <w:t xml:space="preserve">библиотек</w:t>
      </w:r>
      <w:r>
        <w:rPr>
          <w:rStyle w:val="786"/>
          <w:i w:val="0"/>
          <w:sz w:val="28"/>
          <w:szCs w:val="28"/>
        </w:rPr>
        <w:t xml:space="preserve">и</w:t>
      </w:r>
      <w:r>
        <w:rPr>
          <w:rStyle w:val="786"/>
          <w:i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провели </w:t>
      </w:r>
      <w:hyperlink r:id="rId62" w:tooltip="https://vk.com/bestdb?w=wall289251871_2193%2Fall" w:history="1">
        <w:r>
          <w:rPr>
            <w:rStyle w:val="748"/>
            <w:sz w:val="28"/>
            <w:szCs w:val="28"/>
          </w:rPr>
          <w:t xml:space="preserve">Игровую программу "ДРУЖАТ ДЕТИ НА ПЛАНЕТЕ"</w:t>
        </w:r>
      </w:hyperlink>
      <w:r/>
      <w:r>
        <w:rPr>
          <w:sz w:val="28"/>
          <w:szCs w:val="28"/>
        </w:rPr>
      </w:r>
    </w:p>
    <w:p>
      <w:pPr>
        <w:pStyle w:val="783"/>
        <w:ind w:left="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 Центральной библиотеки налажено тесное</w:t>
      </w:r>
      <w:r>
        <w:rPr>
          <w:color w:val="1a1a1a"/>
          <w:sz w:val="28"/>
          <w:szCs w:val="28"/>
        </w:rPr>
        <w:t xml:space="preserve"> взаимодействие с Обским психоневрологическим интернатом и Домом милосердия «Моя семья». В рамках сотрудничества специалисты проводят библиотечные экскурсии, тематические вечера, мастер-классы и т.д.</w:t>
      </w:r>
      <w:r>
        <w:rPr>
          <w:sz w:val="28"/>
          <w:szCs w:val="28"/>
        </w:rPr>
        <w:t xml:space="preserve"> </w:t>
      </w:r>
      <w:hyperlink r:id="rId63" w:tooltip="https://vk.com/bibliob?w=wall511254272_1535" w:history="1">
        <w:r>
          <w:rPr>
            <w:rStyle w:val="748"/>
            <w:sz w:val="28"/>
            <w:szCs w:val="28"/>
          </w:rPr>
          <w:t xml:space="preserve">https://vk.com/bibliob?w=wall511254272_1535</w:t>
        </w:r>
      </w:hyperlink>
      <w:r>
        <w:rPr>
          <w:color w:val="1a1a1a"/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783"/>
        <w:ind w:left="284"/>
        <w:jc w:val="both"/>
        <w:spacing w:line="276" w:lineRule="auto"/>
      </w:pPr>
      <w:r/>
      <w:r/>
    </w:p>
    <w:p>
      <w:pPr>
        <w:pStyle w:val="744"/>
        <w:numPr>
          <w:ilvl w:val="0"/>
          <w:numId w:val="28"/>
        </w:numPr>
        <w:ind w:left="0" w:hanging="330"/>
        <w:jc w:val="both"/>
        <w:spacing w:before="0" w:beforeAutospacing="0" w:after="0" w:afterAutospacing="0" w:line="360" w:lineRule="auto"/>
        <w:tabs>
          <w:tab w:val="num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Приобщение населения к чтению, в частности подростков и молодёжи,  продвижение позитивного образа читающего человека я</w:t>
      </w:r>
      <w:r>
        <w:rPr>
          <w:sz w:val="28"/>
          <w:szCs w:val="28"/>
        </w:rPr>
        <w:t xml:space="preserve">вляется важной составляющей деятельности МКУ ЦБС г. Оби. Для этого используются современные интерактивные, презентационные формы работы. Именно эти формы проведения мероприятий позволят активизировать читательскую и творческую заинтересованность реальных и</w:t>
      </w:r>
      <w:r>
        <w:rPr>
          <w:sz w:val="28"/>
          <w:szCs w:val="28"/>
        </w:rPr>
        <w:t xml:space="preserve"> потенциальных посетителей, делают чтение и книгу привлекательной и актуальной в глазах пользователей. В течение прошедшего года в библиотеках оформлялись выставки-юбилеи, выставки-персоналии, выставки-портреты к юбилеям отечественных и зарубежных авторов.</w:t>
      </w:r>
      <w:r>
        <w:rPr>
          <w:sz w:val="28"/>
          <w:szCs w:val="28"/>
        </w:rPr>
      </w:r>
    </w:p>
    <w:p>
      <w:pPr>
        <w:pStyle w:val="744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rStyle w:val="785"/>
          <w:sz w:val="28"/>
          <w:szCs w:val="28"/>
        </w:rPr>
        <w:t xml:space="preserve">В отчетном году библиотекари приняли участие: в социально – культурной    акции «Библионочь – 2024»</w:t>
      </w:r>
      <w:r>
        <w:rPr>
          <w:sz w:val="28"/>
          <w:szCs w:val="28"/>
        </w:rPr>
      </w:r>
    </w:p>
    <w:p>
      <w:pPr>
        <w:pStyle w:val="740"/>
        <w:ind w:left="0" w:firstLine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Участвовали во Всероссийской акции  «Новогодние семейные чтения вслух. Живая классика»! </w:t>
      </w:r>
      <w:hyperlink r:id="rId64" w:tooltip="https://vk.com/wall300983857_3205" w:history="1">
        <w:r>
          <w:rPr>
            <w:rStyle w:val="748"/>
            <w:sz w:val="28"/>
            <w:szCs w:val="28"/>
          </w:rPr>
          <w:t xml:space="preserve">https://vk.com/wall300983857_3205</w:t>
        </w:r>
      </w:hyperlink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 145-летию  со дня рождения Павла Петровича Бажова - провели </w:t>
      </w:r>
      <w:hyperlink r:id="rId65" w:tooltip="https://vk.com/bestdb?w=wall289251871_1911%2Fall" w:history="1">
        <w:r>
          <w:rPr>
            <w:rStyle w:val="748"/>
            <w:sz w:val="28"/>
            <w:szCs w:val="28"/>
          </w:rPr>
          <w:t xml:space="preserve">Игру - путешествие "МОЗАИКА УРАЛЬСКИХ СКАЗОВ"</w:t>
        </w:r>
      </w:hyperlink>
      <w:r/>
      <w:r>
        <w:rPr>
          <w:sz w:val="28"/>
          <w:szCs w:val="28"/>
        </w:rPr>
      </w:r>
    </w:p>
    <w:p>
      <w:pPr>
        <w:pStyle w:val="783"/>
        <w:ind w:left="0"/>
        <w:jc w:val="both"/>
        <w:spacing w:line="360" w:lineRule="auto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 130-летию со дня рождения Виталия Валентиновича Бианки прошло театрализованное чтение сказки «Сова» </w:t>
      </w:r>
      <w:hyperlink r:id="rId66" w:tooltip="https://vk.com/bibliob?w=wall511254272_1369" w:history="1">
        <w:r>
          <w:rPr>
            <w:rStyle w:val="748"/>
            <w:sz w:val="28"/>
            <w:szCs w:val="28"/>
          </w:rPr>
          <w:t xml:space="preserve">https://vk.com/bibliob?w=wall511254272_1369</w:t>
        </w:r>
      </w:hyperlink>
      <w:r/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К 100-летнему юбилею Виктора Астафьева, проведены литературные часы (</w:t>
      </w:r>
      <w:hyperlink r:id="rId67" w:tooltip="https://vk.com/bibliob?w=wall511254272_1413" w:history="1">
        <w:r>
          <w:rPr>
            <w:rStyle w:val="748"/>
            <w:sz w:val="28"/>
            <w:szCs w:val="28"/>
            <w:shd w:val="clear" w:color="auto" w:fill="ffffff"/>
          </w:rPr>
          <w:t xml:space="preserve">https://vk.com/bibliob?w=wall511254272_1413</w:t>
        </w:r>
      </w:hyperlink>
      <w:r>
        <w:rPr>
          <w:sz w:val="28"/>
          <w:szCs w:val="28"/>
          <w:shd w:val="clear" w:color="auto" w:fill="ffffff"/>
        </w:rPr>
        <w:t xml:space="preserve">),  </w:t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 Международный день книгодарения, который объединяет всех, кто дарит книги детям и прививает им любовь к чтению провели </w:t>
      </w:r>
      <w:hyperlink r:id="rId68" w:tooltip="https://vk.com/bestdb?w=wall289251871_1930%2Fall" w:history="1">
        <w:r>
          <w:rPr>
            <w:rStyle w:val="748"/>
            <w:sz w:val="28"/>
            <w:szCs w:val="28"/>
          </w:rPr>
          <w:t xml:space="preserve">АКЦИЯ "ДАРИТЕ КНИГИ С ЛЮБОВЬЮ"</w:t>
        </w:r>
      </w:hyperlink>
      <w:r>
        <w:rPr>
          <w:b/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rStyle w:val="787"/>
          <w:sz w:val="28"/>
          <w:szCs w:val="28"/>
        </w:rPr>
        <w:t xml:space="preserve">Ежегодно, в первую среду марта,  проводится Всемирный День чтения вслух. </w:t>
      </w:r>
      <w:hyperlink r:id="rId69" w:tooltip="https://vk.com/bestdb?w=wall289251871_1944%2Fall" w:history="1">
        <w:r>
          <w:rPr>
            <w:rStyle w:val="748"/>
            <w:sz w:val="28"/>
            <w:szCs w:val="28"/>
          </w:rPr>
          <w:t xml:space="preserve">АКЦИЯ "ЧИТАЕМ ВМЕСТЕ! ЧИТАЕМ ВСЛУХ!"</w:t>
        </w:r>
      </w:hyperlink>
      <w:r/>
      <w:r>
        <w:rPr>
          <w:sz w:val="28"/>
          <w:szCs w:val="28"/>
        </w:rPr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День родного языка – хороший повод, чтобы вспомнить о его значении.  </w:t>
      </w:r>
      <w:hyperlink r:id="rId70" w:tooltip="https://vk.com/bestdb?w=wall289251871_1939%2Fall" w:history="1">
        <w:r>
          <w:rPr>
            <w:rStyle w:val="748"/>
            <w:sz w:val="28"/>
            <w:szCs w:val="28"/>
          </w:rPr>
          <w:t xml:space="preserve">ВИКТОРИНА "ЗАГАДКИ РУССКИХ СЛОВ"</w:t>
        </w:r>
      </w:hyperlink>
      <w:r>
        <w:rPr>
          <w:sz w:val="28"/>
          <w:szCs w:val="28"/>
        </w:rPr>
        <w:t xml:space="preserve">,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рамках Единого Пушкинского дня провели </w:t>
      </w:r>
      <w:hyperlink r:id="rId71" w:tooltip="https://vk.com/club206274402?w=wall-206274402_898" w:history="1">
        <w:r>
          <w:rPr>
            <w:rStyle w:val="748"/>
            <w:sz w:val="28"/>
            <w:szCs w:val="28"/>
          </w:rPr>
          <w:t xml:space="preserve">Литературную квест – игру «Пушкиниана - 2024»</w:t>
        </w:r>
      </w:hyperlink>
      <w:r>
        <w:rPr>
          <w:sz w:val="28"/>
          <w:szCs w:val="28"/>
        </w:rPr>
        <w:t xml:space="preserve"> ; </w:t>
      </w:r>
      <w:hyperlink r:id="rId72" w:tooltip="https://vk.com/bibliob?w=wall-206274402_898" w:history="1">
        <w:r>
          <w:rPr>
            <w:rStyle w:val="748"/>
            <w:sz w:val="28"/>
            <w:szCs w:val="28"/>
          </w:rPr>
          <w:t xml:space="preserve">https://vk.com/bibliob?w=wall-206274402_898</w:t>
        </w:r>
      </w:hyperlink>
      <w:r>
        <w:rPr>
          <w:sz w:val="28"/>
          <w:szCs w:val="28"/>
        </w:rPr>
        <w:t xml:space="preserve">. 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Городской конкурс чтецов «Читаем Пушкина вместе!» </w:t>
      </w:r>
      <w:hyperlink r:id="rId73" w:tooltip="https://vk.com/bibliob?w=wall511254272_1436" w:history="1">
        <w:r>
          <w:rPr>
            <w:rStyle w:val="748"/>
            <w:sz w:val="28"/>
            <w:szCs w:val="28"/>
          </w:rPr>
          <w:t xml:space="preserve">https://vk.com/bibliob?w=wall511254272_1436</w:t>
        </w:r>
      </w:hyperlink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Лингвистический турнир «Говорим и пишем грамотно» </w:t>
      </w:r>
      <w:hyperlink r:id="rId74" w:tooltip="https://vk.com/bibliob?w=wall511254272_1484" w:history="1">
        <w:r>
          <w:rPr>
            <w:rStyle w:val="748"/>
            <w:sz w:val="28"/>
            <w:szCs w:val="28"/>
          </w:rPr>
          <w:t xml:space="preserve">https://vk.com/bibliob?w=wall511254272_1484</w:t>
        </w:r>
      </w:hyperlink>
      <w:r>
        <w:rPr>
          <w:sz w:val="28"/>
          <w:szCs w:val="28"/>
        </w:rPr>
        <w:t xml:space="preserve">.   </w:t>
      </w:r>
      <w:r>
        <w:rPr>
          <w:sz w:val="28"/>
          <w:szCs w:val="28"/>
        </w:rPr>
      </w:r>
    </w:p>
    <w:p>
      <w:pPr>
        <w:pStyle w:val="783"/>
        <w:ind w:left="0"/>
        <w:jc w:val="both"/>
        <w:spacing w:line="360" w:lineRule="auto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Театр! Как много он значит для ребят, с каким нетерпением дети ждут встречи с ним! В рамках Недели детской книги был показан спектакль   </w:t>
      </w:r>
      <w:hyperlink r:id="rId75" w:tooltip="https://vk.com/bestdb?w=wall289251871_1973%2Fall" w:history="1">
        <w:r>
          <w:rPr>
            <w:rStyle w:val="748"/>
            <w:sz w:val="28"/>
            <w:szCs w:val="28"/>
          </w:rPr>
          <w:t xml:space="preserve">«Образцовым» детским театром кукол «Звездочет» </w:t>
        </w:r>
      </w:hyperlink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«Лиса, заяц и петух».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783"/>
        <w:ind w:left="0"/>
        <w:jc w:val="both"/>
        <w:spacing w:line="360" w:lineRule="auto"/>
        <w:tabs>
          <w:tab w:val="left" w:pos="426" w:leader="none"/>
        </w:tabs>
        <w:rPr>
          <w:rStyle w:val="785"/>
          <w:sz w:val="28"/>
          <w:szCs w:val="28"/>
        </w:rPr>
      </w:pPr>
      <w:r>
        <w:rPr>
          <w:sz w:val="28"/>
          <w:szCs w:val="28"/>
        </w:rPr>
        <w:t xml:space="preserve">В Международный день защиты детей театральная студия Детской школы искусств показали замечательный </w:t>
      </w:r>
      <w:r>
        <w:rPr>
          <w:sz w:val="28"/>
          <w:szCs w:val="28"/>
        </w:rPr>
        <w:t xml:space="preserve">спектакль – сказку о любви «Красавица и Чудовище».</w:t>
      </w:r>
      <w:r>
        <w:rPr>
          <w:sz w:val="28"/>
          <w:szCs w:val="28"/>
        </w:rPr>
        <w:t xml:space="preserve"> </w:t>
      </w:r>
      <w:hyperlink r:id="rId76" w:tooltip="https://vk.com/bestdb?w=wall289251871_2027%2Fall" w:history="1">
        <w:r>
          <w:rPr>
            <w:rStyle w:val="748"/>
            <w:sz w:val="28"/>
            <w:szCs w:val="28"/>
          </w:rPr>
          <w:t xml:space="preserve">Праздник "Детства чудная пора"</w:t>
        </w:r>
      </w:hyperlink>
      <w:r>
        <w:rPr>
          <w:sz w:val="28"/>
          <w:szCs w:val="28"/>
        </w:rPr>
        <w:t xml:space="preserve">   </w:t>
      </w:r>
      <w:r>
        <w:rPr>
          <w:rStyle w:val="785"/>
          <w:sz w:val="28"/>
          <w:szCs w:val="28"/>
        </w:rPr>
      </w:r>
    </w:p>
    <w:p>
      <w:pPr>
        <w:jc w:val="both"/>
        <w:spacing w:line="360" w:lineRule="auto"/>
        <w:rPr>
          <w:rStyle w:val="785"/>
          <w:sz w:val="28"/>
          <w:szCs w:val="28"/>
        </w:rPr>
      </w:pPr>
      <w:r>
        <w:rPr>
          <w:rStyle w:val="785"/>
          <w:sz w:val="28"/>
          <w:szCs w:val="28"/>
        </w:rPr>
        <w:t xml:space="preserve">Неделя детской книги посвящена 100 – летнему юбилею Мурзилки </w:t>
      </w:r>
      <w:hyperlink r:id="rId77" w:tooltip="https://vk.com/bestdb?w=wall289251871_1971%2Fall" w:history="1">
        <w:r>
          <w:rPr>
            <w:rStyle w:val="748"/>
            <w:sz w:val="28"/>
            <w:szCs w:val="28"/>
          </w:rPr>
          <w:t xml:space="preserve">НЕДЕЛЯ ДЕТСКОЙ КНИГИ. ДЕНЬ ПЕРВЫЙ.</w:t>
        </w:r>
      </w:hyperlink>
      <w:r>
        <w:rPr>
          <w:sz w:val="28"/>
          <w:szCs w:val="28"/>
        </w:rPr>
        <w:t xml:space="preserve"> </w:t>
      </w:r>
      <w:r>
        <w:rPr>
          <w:rStyle w:val="785"/>
          <w:sz w:val="28"/>
          <w:szCs w:val="28"/>
        </w:rPr>
        <w:t xml:space="preserve">Во второй день Недели детской  книги, состоялась познавательно – игровая  программа «Зов джунглей» </w:t>
      </w:r>
      <w:hyperlink r:id="rId78" w:tooltip="https://vk.com/bestdb?w=wall289251871_1972%2Fall" w:history="1">
        <w:r>
          <w:rPr>
            <w:rStyle w:val="748"/>
            <w:sz w:val="28"/>
            <w:szCs w:val="28"/>
          </w:rPr>
          <w:t xml:space="preserve">НЕДЕЛЯ ДЕТСКОЙ КНИГИ. ДЕНЬ ВТОРОЙ.</w:t>
        </w:r>
      </w:hyperlink>
      <w:r>
        <w:rPr>
          <w:rStyle w:val="785"/>
          <w:sz w:val="28"/>
          <w:szCs w:val="28"/>
        </w:rPr>
        <w:t xml:space="preserve"> Завершился этот мега праздник книги </w:t>
      </w:r>
      <w:hyperlink r:id="rId79" w:tooltip="https://vk.com/bestdb?w=wall289251871_1983%2Fall" w:history="1">
        <w:r>
          <w:rPr>
            <w:rStyle w:val="748"/>
            <w:sz w:val="28"/>
            <w:szCs w:val="28"/>
          </w:rPr>
          <w:t xml:space="preserve">турниром настольных игр «ИГРО – ЛЭНД»</w:t>
        </w:r>
      </w:hyperlink>
      <w:r>
        <w:rPr>
          <w:rStyle w:val="785"/>
          <w:sz w:val="28"/>
          <w:szCs w:val="28"/>
        </w:rPr>
        <w:t xml:space="preserve">,</w:t>
      </w:r>
      <w:r>
        <w:rPr>
          <w:rStyle w:val="785"/>
          <w:sz w:val="28"/>
          <w:szCs w:val="28"/>
        </w:rPr>
      </w:r>
    </w:p>
    <w:p>
      <w:pPr>
        <w:pStyle w:val="744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785"/>
          <w:sz w:val="28"/>
          <w:szCs w:val="28"/>
        </w:rPr>
        <w:t xml:space="preserve">В течение трёх летних месяцев в детской библиотеке  проводились мероприятия по </w:t>
      </w:r>
      <w:r>
        <w:rPr>
          <w:sz w:val="28"/>
          <w:szCs w:val="28"/>
        </w:rPr>
        <w:t xml:space="preserve">программе летних чтений «Большая перемена»:</w:t>
      </w:r>
      <w:r>
        <w:rPr>
          <w:sz w:val="28"/>
          <w:szCs w:val="28"/>
        </w:rPr>
      </w:r>
    </w:p>
    <w:p>
      <w:pPr>
        <w:pStyle w:val="744"/>
        <w:jc w:val="both"/>
        <w:spacing w:before="0" w:beforeAutospacing="0" w:after="0" w:afterAutospacing="0" w:line="360" w:lineRule="auto"/>
        <w:rPr>
          <w:sz w:val="28"/>
          <w:szCs w:val="28"/>
        </w:rPr>
      </w:pPr>
      <w:r/>
      <w:hyperlink r:id="rId80" w:tooltip="https://vk.com/bestdb?w=wall289251871_2029%2Fall" w:history="1">
        <w:r>
          <w:rPr>
            <w:rStyle w:val="748"/>
            <w:sz w:val="28"/>
            <w:szCs w:val="28"/>
          </w:rPr>
          <w:t xml:space="preserve">БИБЛИО - ДАРТС "ЭКОЛОГИЧЕСКИЙ КАЛЕЙДОСКОП"</w:t>
        </w:r>
      </w:hyperlink>
      <w:r/>
      <w:r>
        <w:rPr>
          <w:sz w:val="28"/>
          <w:szCs w:val="28"/>
        </w:rPr>
      </w:r>
    </w:p>
    <w:p>
      <w:pPr>
        <w:pStyle w:val="744"/>
        <w:jc w:val="both"/>
        <w:spacing w:before="0" w:beforeAutospacing="0" w:after="0" w:afterAutospacing="0" w:line="360" w:lineRule="auto"/>
        <w:rPr>
          <w:sz w:val="28"/>
          <w:szCs w:val="28"/>
        </w:rPr>
      </w:pPr>
      <w:r/>
      <w:hyperlink r:id="rId81" w:tooltip="https://vk.com/bestdb?w=wall289251871_2036%2Fall" w:history="1">
        <w:r>
          <w:rPr>
            <w:rStyle w:val="748"/>
            <w:sz w:val="28"/>
            <w:szCs w:val="28"/>
          </w:rPr>
          <w:t xml:space="preserve">СВОЯ ИГРА "НАША РОДИНА - РОССИЯ"</w:t>
        </w:r>
      </w:hyperlink>
      <w:r/>
      <w:r>
        <w:rPr>
          <w:sz w:val="28"/>
          <w:szCs w:val="28"/>
        </w:rPr>
      </w:r>
    </w:p>
    <w:p>
      <w:pPr>
        <w:pStyle w:val="744"/>
        <w:jc w:val="both"/>
        <w:spacing w:before="0" w:beforeAutospacing="0" w:after="0" w:afterAutospacing="0" w:line="360" w:lineRule="auto"/>
        <w:rPr>
          <w:sz w:val="28"/>
          <w:szCs w:val="28"/>
        </w:rPr>
      </w:pPr>
      <w:r/>
      <w:hyperlink r:id="rId82" w:tooltip="https://vk.com/bestdb?w=wall289251871_2041%2Fall" w:history="1">
        <w:r>
          <w:rPr>
            <w:rStyle w:val="748"/>
            <w:sz w:val="28"/>
            <w:szCs w:val="28"/>
          </w:rPr>
          <w:t xml:space="preserve">ИГРОВАЯ ПРОГРАММА "ПУТЕШЕСТВИЕ В СТРАНУ СВЕТОФОР"</w:t>
        </w:r>
      </w:hyperlink>
      <w:r/>
      <w:r>
        <w:rPr>
          <w:sz w:val="28"/>
          <w:szCs w:val="28"/>
        </w:rPr>
      </w:r>
    </w:p>
    <w:p>
      <w:pPr>
        <w:pStyle w:val="744"/>
        <w:jc w:val="both"/>
        <w:spacing w:before="0" w:beforeAutospacing="0" w:after="0" w:afterAutospacing="0" w:line="360" w:lineRule="auto"/>
        <w:rPr>
          <w:sz w:val="28"/>
          <w:szCs w:val="28"/>
        </w:rPr>
      </w:pPr>
      <w:r/>
      <w:hyperlink r:id="rId83" w:tooltip="https://vk.com/bestdb?w=wall289251871_2045%2Fall" w:history="1">
        <w:r>
          <w:rPr>
            <w:rStyle w:val="748"/>
            <w:sz w:val="28"/>
            <w:szCs w:val="28"/>
          </w:rPr>
          <w:t xml:space="preserve">ЭКОНОМИЧЕСКИЙ КАЛЕЙДОСКОП "АЗБУКА ГНОМА ЭКОНОМА"</w:t>
        </w:r>
      </w:hyperlink>
      <w:r/>
      <w:r>
        <w:rPr>
          <w:sz w:val="28"/>
          <w:szCs w:val="28"/>
        </w:rPr>
      </w:r>
    </w:p>
    <w:p>
      <w:pPr>
        <w:pStyle w:val="744"/>
        <w:jc w:val="both"/>
        <w:spacing w:before="0" w:beforeAutospacing="0" w:after="0" w:afterAutospacing="0" w:line="360" w:lineRule="auto"/>
        <w:rPr>
          <w:sz w:val="28"/>
          <w:szCs w:val="28"/>
        </w:rPr>
      </w:pPr>
      <w:r/>
      <w:hyperlink r:id="rId84" w:tooltip="https://vk.com/bestdb?w=wall289251871_2072%2Fall" w:history="1">
        <w:r>
          <w:rPr>
            <w:rStyle w:val="748"/>
            <w:sz w:val="28"/>
            <w:szCs w:val="28"/>
          </w:rPr>
          <w:t xml:space="preserve">ИГРОВАЯ ПРОГРАММА "ОЙ ДА НА ИВАНА, ДА НА КУПАЛА"</w:t>
        </w:r>
      </w:hyperlink>
      <w:r/>
      <w:r>
        <w:rPr>
          <w:sz w:val="28"/>
          <w:szCs w:val="28"/>
        </w:rPr>
      </w:r>
    </w:p>
    <w:p>
      <w:pPr>
        <w:pStyle w:val="744"/>
        <w:jc w:val="both"/>
        <w:spacing w:before="0" w:beforeAutospacing="0" w:after="0" w:afterAutospacing="0" w:line="360" w:lineRule="auto"/>
        <w:rPr>
          <w:sz w:val="28"/>
          <w:szCs w:val="28"/>
        </w:rPr>
      </w:pPr>
      <w:r/>
      <w:hyperlink r:id="rId85" w:tooltip="https://vk.com/bestdb?w=wall289251871_2079%2Fall" w:history="1">
        <w:r>
          <w:rPr>
            <w:rStyle w:val="748"/>
            <w:sz w:val="28"/>
            <w:szCs w:val="28"/>
          </w:rPr>
          <w:t xml:space="preserve">ИГРОВАЯ ПРОГРАММА "ДРУЖБА ВЕРНОСТЬЮ СИЛЬНА"</w:t>
        </w:r>
      </w:hyperlink>
      <w:r/>
      <w:r>
        <w:rPr>
          <w:sz w:val="28"/>
          <w:szCs w:val="28"/>
        </w:rPr>
      </w:r>
    </w:p>
    <w:p>
      <w:pPr>
        <w:pStyle w:val="744"/>
        <w:jc w:val="both"/>
        <w:spacing w:before="0" w:beforeAutospacing="0" w:after="0" w:afterAutospacing="0" w:line="360" w:lineRule="auto"/>
        <w:rPr>
          <w:sz w:val="28"/>
          <w:szCs w:val="28"/>
        </w:rPr>
      </w:pPr>
      <w:r/>
      <w:hyperlink r:id="rId86" w:tooltip="https://vk.com/bestdb?w=wall289251871_2100%2Fall" w:history="1">
        <w:r>
          <w:rPr>
            <w:rStyle w:val="748"/>
            <w:sz w:val="28"/>
            <w:szCs w:val="28"/>
          </w:rPr>
          <w:t xml:space="preserve">ПОЗИТИВ ФАКТ "ДРУЗЕЙ НЕ БРОСАЮТ"</w:t>
        </w:r>
      </w:hyperlink>
      <w:r/>
      <w:r>
        <w:rPr>
          <w:sz w:val="28"/>
          <w:szCs w:val="28"/>
        </w:rPr>
      </w:r>
    </w:p>
    <w:p>
      <w:pPr>
        <w:jc w:val="both"/>
        <w:spacing w:line="360" w:lineRule="auto"/>
        <w:rPr>
          <w:b/>
          <w:sz w:val="28"/>
          <w:szCs w:val="28"/>
        </w:rPr>
      </w:pPr>
      <w:r/>
      <w:hyperlink r:id="rId87" w:tooltip="https://vk.com/bestdb?w=wall289251871_2118%2Fall" w:history="1">
        <w:r>
          <w:rPr>
            <w:rStyle w:val="748"/>
            <w:sz w:val="28"/>
            <w:szCs w:val="28"/>
          </w:rPr>
          <w:t xml:space="preserve">ИСТОРИЧЕСКИЙ ЭКСКУРС "ПОД ФЛАГОМ ЕДИНЫМ"</w:t>
        </w:r>
      </w:hyperlink>
      <w:r/>
      <w:r>
        <w:rPr>
          <w:b/>
          <w:sz w:val="28"/>
          <w:szCs w:val="28"/>
        </w:rPr>
      </w:r>
    </w:p>
    <w:p>
      <w:pPr>
        <w:numPr>
          <w:ilvl w:val="0"/>
          <w:numId w:val="28"/>
        </w:numPr>
        <w:ind w:left="0" w:hanging="220"/>
        <w:jc w:val="both"/>
        <w:spacing w:line="360" w:lineRule="auto"/>
        <w:tabs>
          <w:tab w:val="num" w:pos="-11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Библиотека играет большую роль в системе экологического просвещения, образования и воспитания экологической культуры, формирования  здорового образа жизни,  которая должна носить  комплексный характер и осуществляться в течение всей жизни человека. </w:t>
      </w:r>
      <w:r>
        <w:rPr>
          <w:sz w:val="28"/>
          <w:szCs w:val="28"/>
        </w:rPr>
      </w:r>
    </w:p>
    <w:p>
      <w:pPr>
        <w:pStyle w:val="783"/>
        <w:ind w:left="0" w:firstLine="284"/>
        <w:jc w:val="both"/>
        <w:spacing w:after="200" w:line="360" w:lineRule="auto"/>
        <w:rPr>
          <w:rFonts w:ascii="Arial" w:hAnsi="Arial" w:cs="Arial"/>
          <w:b/>
          <w:color w:val="1b1b1b"/>
          <w:sz w:val="28"/>
          <w:szCs w:val="28"/>
          <w:shd w:val="clear" w:color="auto" w:fill="fff5c4"/>
        </w:rPr>
        <w:outlineLvl w:val="0"/>
      </w:pPr>
      <w:r>
        <w:rPr>
          <w:sz w:val="28"/>
          <w:szCs w:val="28"/>
        </w:rPr>
        <w:t xml:space="preserve">Проводились беседы: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«Сбереги нас человек», «Байкал таинственный и многоликий»; массовые мероприятия: Экологический час «Хозяин леса»; информационный час «Что такое заповедник и что такое заказник»;</w:t>
      </w:r>
      <w:r>
        <w:rPr>
          <w:bCs/>
          <w:iCs/>
          <w:sz w:val="28"/>
          <w:szCs w:val="28"/>
        </w:rPr>
        <w:t xml:space="preserve"> эко-конкурс рисунков  «Спасите кита»;  </w:t>
      </w:r>
      <w:r>
        <w:rPr>
          <w:sz w:val="28"/>
          <w:szCs w:val="28"/>
        </w:rPr>
        <w:t xml:space="preserve">экологический праздник  «Какие разные синицы»; </w:t>
      </w:r>
      <w:r>
        <w:rPr>
          <w:bCs/>
          <w:iCs/>
          <w:sz w:val="28"/>
          <w:szCs w:val="28"/>
        </w:rPr>
        <w:t xml:space="preserve">экологический час «Болото тоже заповедник»;  игра путешествие «Могучая река Сибири - Обь»; </w:t>
      </w:r>
      <w:r>
        <w:rPr>
          <w:sz w:val="28"/>
          <w:szCs w:val="28"/>
        </w:rPr>
        <w:t xml:space="preserve">экологический час  «</w:t>
      </w:r>
      <w:r>
        <w:rPr>
          <w:sz w:val="28"/>
          <w:szCs w:val="28"/>
          <w:shd w:val="clear" w:color="auto" w:fill="f5f5f5"/>
        </w:rPr>
        <w:t xml:space="preserve">Мы в ответе за тех, кого приручили», </w:t>
      </w:r>
      <w:r>
        <w:rPr>
          <w:bCs/>
          <w:iCs/>
          <w:sz w:val="28"/>
          <w:szCs w:val="28"/>
        </w:rPr>
        <w:t xml:space="preserve">«Земля как живой организм»,</w:t>
      </w:r>
      <w:r>
        <w:rPr>
          <w:sz w:val="28"/>
          <w:szCs w:val="28"/>
        </w:rPr>
        <w:t xml:space="preserve"> библиотечный эко-тур « Аптека под ногами», познавательный час «Загадочный мир дельфинов»,</w:t>
      </w:r>
      <w:r>
        <w:rPr>
          <w:rStyle w:val="784"/>
          <w:bCs/>
          <w:sz w:val="28"/>
          <w:szCs w:val="28"/>
        </w:rPr>
        <w:t xml:space="preserve"> </w:t>
      </w:r>
      <w:r>
        <w:rPr>
          <w:rStyle w:val="784"/>
          <w:b w:val="0"/>
          <w:bCs/>
          <w:sz w:val="28"/>
          <w:szCs w:val="28"/>
        </w:rPr>
        <w:t xml:space="preserve">познавательный час «Чистый ли снег».</w:t>
      </w:r>
      <w:r>
        <w:rPr>
          <w:rFonts w:ascii="Arial" w:hAnsi="Arial" w:cs="Arial"/>
          <w:b/>
          <w:color w:val="1b1b1b"/>
          <w:sz w:val="28"/>
          <w:szCs w:val="28"/>
          <w:shd w:val="clear" w:color="auto" w:fill="fff5c4"/>
        </w:rPr>
      </w:r>
    </w:p>
    <w:p>
      <w:pPr>
        <w:pStyle w:val="783"/>
        <w:ind w:left="0"/>
        <w:jc w:val="both"/>
        <w:spacing w:line="360" w:lineRule="auto"/>
        <w:tabs>
          <w:tab w:val="left" w:pos="1695" w:leader="none"/>
        </w:tabs>
        <w:rPr>
          <w:color w:val="2e2f33"/>
          <w:sz w:val="28"/>
          <w:szCs w:val="28"/>
          <w:shd w:val="clear" w:color="auto" w:fill="ffffff"/>
        </w:rPr>
      </w:pPr>
      <w:r>
        <w:rPr>
          <w:color w:val="2e2f33"/>
          <w:sz w:val="28"/>
          <w:szCs w:val="28"/>
          <w:shd w:val="clear" w:color="auto" w:fill="ffffff"/>
        </w:rPr>
        <w:t xml:space="preserve">Экологическая беседа "Животный мир нашей страны", посвященная Всемирному дню защиты животных. </w:t>
      </w:r>
      <w:r>
        <w:rPr>
          <w:color w:val="2e2f33"/>
          <w:sz w:val="28"/>
          <w:szCs w:val="28"/>
          <w:shd w:val="clear" w:color="auto" w:fill="ffffff"/>
        </w:rPr>
      </w:r>
    </w:p>
    <w:p>
      <w:pPr>
        <w:jc w:val="both"/>
        <w:spacing w:line="360" w:lineRule="auto"/>
        <w:tabs>
          <w:tab w:val="left" w:pos="1483" w:leader="none"/>
        </w:tabs>
        <w:rPr>
          <w:sz w:val="28"/>
          <w:szCs w:val="28"/>
        </w:rPr>
      </w:pPr>
      <w:r/>
      <w:hyperlink r:id="rId88" w:tooltip="https://ok.ru/profile/565255749703/statuses/157482163557703" w:history="1">
        <w:r>
          <w:rPr>
            <w:rStyle w:val="748"/>
            <w:sz w:val="28"/>
            <w:szCs w:val="28"/>
          </w:rPr>
          <w:t xml:space="preserve">https://ok.ru/profile/565255749703/statuses/157482163557703</w:t>
        </w:r>
      </w:hyperlink>
      <w:r/>
      <w:r>
        <w:rPr>
          <w:sz w:val="28"/>
          <w:szCs w:val="28"/>
        </w:rPr>
      </w:r>
    </w:p>
    <w:p>
      <w:pPr>
        <w:jc w:val="both"/>
        <w:spacing w:line="360" w:lineRule="auto"/>
        <w:widowControl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Экологическая игра "Отвечаю за хвост" </w:t>
      </w:r>
      <w:hyperlink r:id="rId89" w:tooltip="https://vk.com/wall300983857_3070" w:history="1">
        <w:r>
          <w:rPr>
            <w:rStyle w:val="748"/>
            <w:sz w:val="28"/>
            <w:szCs w:val="28"/>
            <w:lang w:eastAsia="ru-RU"/>
          </w:rPr>
          <w:t xml:space="preserve">https://vk.com/wall300983857_3070</w:t>
        </w:r>
      </w:hyperlink>
      <w:r/>
      <w:r>
        <w:rPr>
          <w:sz w:val="28"/>
          <w:szCs w:val="28"/>
          <w:lang w:eastAsia="ru-RU"/>
        </w:rPr>
      </w:r>
    </w:p>
    <w:p>
      <w:pPr>
        <w:jc w:val="both"/>
        <w:spacing w:line="360" w:lineRule="auto"/>
        <w:tabs>
          <w:tab w:val="left" w:pos="1483" w:leader="none"/>
        </w:tabs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Квиз «Игра здорового человека» В легкой и доступной форме ребята вспомнили про азы безопасности, важность здоровья, опасность курения и вейпа! </w:t>
      </w:r>
      <w:hyperlink r:id="rId90" w:tooltip="https://vk.com/wall300983857_2899" w:history="1">
        <w:r>
          <w:rPr>
            <w:rStyle w:val="748"/>
            <w:sz w:val="28"/>
            <w:szCs w:val="28"/>
            <w:shd w:val="clear" w:color="auto" w:fill="ffffff"/>
          </w:rPr>
          <w:t xml:space="preserve">https://vk.com/wall300983857_2899</w:t>
        </w:r>
      </w:hyperlink>
      <w:r/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Экологический праздник - День осведомленности о пингвинах. В это день </w:t>
      </w:r>
      <w:hyperlink r:id="rId91" w:tooltip="https://vk.com/bestdb?w=wall289251871_1916%2Fall" w:history="1">
        <w:r>
          <w:rPr>
            <w:rStyle w:val="748"/>
            <w:sz w:val="28"/>
            <w:szCs w:val="28"/>
          </w:rPr>
          <w:t xml:space="preserve">ЭКОЛОГИЧЕСКИЙ ЖУРНАЛ "ЧУДО В ПЕРЬЯХ"</w:t>
        </w:r>
      </w:hyperlink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</w:p>
    <w:p>
      <w:pPr>
        <w:pStyle w:val="783"/>
        <w:ind w:left="0"/>
        <w:jc w:val="both"/>
        <w:spacing w:line="360" w:lineRule="auto"/>
        <w:tabs>
          <w:tab w:val="left" w:pos="0" w:leader="none"/>
          <w:tab w:val="left" w:pos="426" w:leader="none"/>
        </w:tabs>
        <w:rPr>
          <w:sz w:val="28"/>
          <w:szCs w:val="28"/>
        </w:rPr>
      </w:pPr>
      <w:r/>
      <w:hyperlink r:id="rId92" w:tooltip="https://vk.com/bestdb?w=wall289251871_1962%2Fall" w:history="1">
        <w:r>
          <w:rPr>
            <w:rStyle w:val="748"/>
            <w:sz w:val="28"/>
            <w:szCs w:val="28"/>
            <w:lang w:eastAsia="en-US"/>
          </w:rPr>
          <w:t xml:space="preserve">ЭКОЛОГИЧЕСКИЙ КРУИЗ "С МИРУ ПО КАПЛЕ"</w:t>
        </w:r>
      </w:hyperlink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Сотрудники библиотеки </w:t>
      </w:r>
      <w:hyperlink r:id="rId93" w:tooltip="https://vk.com/bestdb?w=wall289251871_1985%2Fall" w:history="1">
        <w:r>
          <w:rPr>
            <w:rStyle w:val="748"/>
            <w:sz w:val="28"/>
            <w:szCs w:val="28"/>
          </w:rPr>
          <w:t xml:space="preserve">ЧАС ИНФОРМАЦИИ "Я = ЗДОРОВье"</w:t>
        </w:r>
      </w:hyperlink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tabs>
          <w:tab w:val="left" w:pos="148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преддверии Международного дня отказа от курения был проведен </w:t>
      </w:r>
      <w:hyperlink r:id="rId94" w:tooltip="https://vk.com/bestdb?w=wall289251871_2205%2Fall" w:history="1">
        <w:r>
          <w:rPr>
            <w:rStyle w:val="748"/>
            <w:sz w:val="28"/>
            <w:szCs w:val="28"/>
          </w:rPr>
          <w:t xml:space="preserve">УРОК ЗДОРОВЬЯ "КУРЕНИЕ МИФЫ И РЕАЛЬНОСТЬ"</w:t>
        </w:r>
      </w:hyperlink>
      <w:r>
        <w:rPr>
          <w:sz w:val="28"/>
          <w:szCs w:val="28"/>
        </w:rPr>
        <w:t xml:space="preserve">. 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 часе экологии </w:t>
      </w:r>
      <w:r>
        <w:rPr>
          <w:color w:val="000000"/>
          <w:sz w:val="28"/>
          <w:szCs w:val="28"/>
          <w:shd w:val="clear" w:color="auto" w:fill="ffffff"/>
        </w:rPr>
        <w:t xml:space="preserve">«За природу в ответе и взрослые, и дети»</w:t>
      </w:r>
      <w:r>
        <w:rPr>
          <w:sz w:val="28"/>
          <w:szCs w:val="28"/>
        </w:rPr>
        <w:t xml:space="preserve"> посильный вклад каждого в сохранение окружающей среды, проблему мусора и провели мастер-класс «Из мусорной кучки – классные штучки» </w:t>
      </w:r>
      <w:hyperlink r:id="rId95" w:tooltip="https://vk.com/bibliob?w=wall511254272_1469" w:history="1">
        <w:r>
          <w:rPr>
            <w:rStyle w:val="748"/>
            <w:sz w:val="28"/>
            <w:szCs w:val="28"/>
          </w:rPr>
          <w:t xml:space="preserve">https://vk.com/bibliob?w=wall511254272_1469</w:t>
        </w:r>
      </w:hyperlink>
      <w:r>
        <w:rPr>
          <w:sz w:val="28"/>
          <w:szCs w:val="28"/>
        </w:rPr>
        <w:t xml:space="preserve"> .  </w:t>
      </w:r>
      <w:r>
        <w:rPr>
          <w:sz w:val="28"/>
          <w:szCs w:val="28"/>
        </w:rPr>
      </w:r>
    </w:p>
    <w:p>
      <w:pPr>
        <w:pStyle w:val="783"/>
        <w:ind w:left="0" w:right="22"/>
        <w:jc w:val="both"/>
        <w:spacing w:line="360" w:lineRule="auto"/>
        <w:rPr>
          <w:sz w:val="28"/>
          <w:szCs w:val="32"/>
        </w:rPr>
      </w:pPr>
      <w:r>
        <w:rPr>
          <w:sz w:val="28"/>
          <w:szCs w:val="32"/>
        </w:rPr>
        <w:t xml:space="preserve">В современных условиях успешно развиваются те библиотеки, которые отдают предпочтение активным, игровым, интеллектуальным формам работы.</w:t>
      </w:r>
      <w:r>
        <w:rPr>
          <w:sz w:val="28"/>
          <w:szCs w:val="32"/>
        </w:rPr>
      </w:r>
    </w:p>
    <w:p>
      <w:pPr>
        <w:pStyle w:val="783"/>
        <w:ind w:left="0" w:right="22"/>
        <w:jc w:val="both"/>
        <w:spacing w:line="360" w:lineRule="auto"/>
        <w:rPr>
          <w:sz w:val="28"/>
          <w:szCs w:val="32"/>
        </w:rPr>
      </w:pPr>
      <w:r>
        <w:rPr>
          <w:sz w:val="28"/>
          <w:szCs w:val="32"/>
        </w:rPr>
        <w:t xml:space="preserve">«Квест» - это интерактивная приключенческая игра, участники которой перемещаются по пунктам, находят и выполняют задания в рамк</w:t>
      </w:r>
      <w:r>
        <w:rPr>
          <w:sz w:val="28"/>
          <w:szCs w:val="32"/>
        </w:rPr>
        <w:t xml:space="preserve">ах общего сценария. Это игровой маршрут, каждый из пунктов которого таит в себе загадку или препятствие, которые маленьким игрокам необходимо решить или преодолеть. А те, кто доберется до финиша — смогут узнать главную тайну и получить за это супер – приз.</w:t>
      </w:r>
      <w:r>
        <w:rPr>
          <w:sz w:val="28"/>
          <w:szCs w:val="32"/>
        </w:rPr>
      </w:r>
    </w:p>
    <w:p>
      <w:pPr>
        <w:pStyle w:val="783"/>
        <w:ind w:left="0" w:right="22"/>
        <w:jc w:val="both"/>
        <w:spacing w:line="360" w:lineRule="auto"/>
        <w:rPr>
          <w:sz w:val="28"/>
          <w:szCs w:val="32"/>
        </w:rPr>
      </w:pPr>
      <w:r>
        <w:rPr>
          <w:sz w:val="28"/>
          <w:szCs w:val="32"/>
        </w:rPr>
        <w:t xml:space="preserve">В отчетном году было проведено </w:t>
      </w:r>
      <w:r>
        <w:rPr>
          <w:sz w:val="28"/>
          <w:szCs w:val="32"/>
        </w:rPr>
        <w:t xml:space="preserve">много</w:t>
      </w:r>
      <w:r>
        <w:rPr>
          <w:sz w:val="28"/>
          <w:szCs w:val="32"/>
        </w:rPr>
        <w:t xml:space="preserve"> квестов </w:t>
      </w:r>
      <w:r>
        <w:rPr>
          <w:sz w:val="28"/>
          <w:szCs w:val="32"/>
        </w:rPr>
        <w:t xml:space="preserve">различной тематики, </w:t>
      </w:r>
      <w:r>
        <w:rPr>
          <w:sz w:val="28"/>
          <w:szCs w:val="32"/>
        </w:rPr>
        <w:t xml:space="preserve">самые интересные из них: </w:t>
      </w:r>
      <w:r>
        <w:rPr>
          <w:sz w:val="28"/>
          <w:szCs w:val="32"/>
        </w:rPr>
      </w:r>
    </w:p>
    <w:p>
      <w:pPr>
        <w:pStyle w:val="783"/>
        <w:ind w:left="0" w:right="22"/>
        <w:jc w:val="both"/>
        <w:spacing w:line="360" w:lineRule="auto"/>
        <w:rPr>
          <w:sz w:val="28"/>
          <w:szCs w:val="32"/>
        </w:rPr>
      </w:pPr>
      <w:r/>
      <w:hyperlink r:id="rId96" w:tooltip="https://vk.com/bestdb?w=wall289251871_1914%2Fall" w:history="1">
        <w:r>
          <w:rPr>
            <w:rStyle w:val="748"/>
            <w:sz w:val="28"/>
            <w:szCs w:val="32"/>
          </w:rPr>
          <w:t xml:space="preserve">КВЕСТ "ДОРОГАМИ БЛОКАДЫ"</w:t>
        </w:r>
      </w:hyperlink>
      <w:r/>
      <w:r>
        <w:rPr>
          <w:sz w:val="28"/>
          <w:szCs w:val="32"/>
        </w:rPr>
      </w:r>
    </w:p>
    <w:p>
      <w:pPr>
        <w:pStyle w:val="783"/>
        <w:ind w:left="0" w:right="22"/>
        <w:jc w:val="both"/>
        <w:spacing w:line="360" w:lineRule="auto"/>
        <w:rPr>
          <w:sz w:val="28"/>
          <w:szCs w:val="32"/>
        </w:rPr>
      </w:pPr>
      <w:r/>
      <w:hyperlink r:id="rId97" w:tooltip="https://vk.com/bestdb?w=wall289251871_1929%2Fall" w:history="1">
        <w:r>
          <w:rPr>
            <w:rStyle w:val="748"/>
            <w:sz w:val="28"/>
            <w:szCs w:val="32"/>
          </w:rPr>
          <w:t xml:space="preserve">КВЕСТ "БЕЗОПАСНЫЙ ИНТЕРНЕТ"</w:t>
        </w:r>
      </w:hyperlink>
      <w:r/>
      <w:r>
        <w:rPr>
          <w:sz w:val="28"/>
          <w:szCs w:val="32"/>
        </w:rPr>
      </w:r>
    </w:p>
    <w:p>
      <w:pPr>
        <w:pStyle w:val="783"/>
        <w:ind w:left="0" w:right="22"/>
        <w:jc w:val="both"/>
        <w:spacing w:line="360" w:lineRule="auto"/>
        <w:rPr>
          <w:sz w:val="28"/>
          <w:szCs w:val="32"/>
        </w:rPr>
      </w:pPr>
      <w:r/>
      <w:hyperlink r:id="rId98" w:tooltip="https://vk.com/bestdb?w=wall289251871_1961%2Fall" w:history="1">
        <w:r>
          <w:rPr>
            <w:rStyle w:val="748"/>
            <w:sz w:val="28"/>
            <w:szCs w:val="32"/>
          </w:rPr>
          <w:t xml:space="preserve">КВЕСТ "ПО СКАЗОЧНЫМ ТРОПАМ КОРНЕЯ ЧУКОВСКОГО"</w:t>
        </w:r>
      </w:hyperlink>
      <w:r/>
      <w:r>
        <w:rPr>
          <w:sz w:val="28"/>
          <w:szCs w:val="32"/>
        </w:rPr>
      </w:r>
    </w:p>
    <w:p>
      <w:pPr>
        <w:pStyle w:val="783"/>
        <w:ind w:left="0" w:right="22"/>
        <w:jc w:val="both"/>
        <w:spacing w:line="360" w:lineRule="auto"/>
        <w:rPr>
          <w:sz w:val="28"/>
          <w:szCs w:val="32"/>
        </w:rPr>
      </w:pPr>
      <w:r/>
      <w:hyperlink r:id="rId99" w:tooltip="https://vk.com/bestdb?w=wall289251871_1989%2Fall" w:history="1">
        <w:r>
          <w:rPr>
            <w:rStyle w:val="748"/>
            <w:sz w:val="28"/>
            <w:szCs w:val="32"/>
          </w:rPr>
          <w:t xml:space="preserve">КВЕСТ ИГРА "КОСМИЧЕСКИЕ ПРОСТОРЫ"</w:t>
        </w:r>
      </w:hyperlink>
      <w:r/>
      <w:r>
        <w:rPr>
          <w:sz w:val="28"/>
          <w:szCs w:val="32"/>
        </w:rPr>
      </w:r>
    </w:p>
    <w:p>
      <w:pPr>
        <w:pStyle w:val="783"/>
        <w:ind w:left="0" w:right="22"/>
        <w:jc w:val="both"/>
        <w:spacing w:line="360" w:lineRule="auto"/>
        <w:rPr>
          <w:sz w:val="28"/>
          <w:szCs w:val="32"/>
        </w:rPr>
      </w:pPr>
      <w:r/>
      <w:hyperlink r:id="rId100" w:tooltip="https://vk.com/bestdb?w=wall289251871_2003%2Fall" w:history="1">
        <w:r>
          <w:rPr>
            <w:rStyle w:val="748"/>
            <w:sz w:val="28"/>
            <w:szCs w:val="32"/>
          </w:rPr>
          <w:t xml:space="preserve">КВЕСТ ИГРА "ДОРОГАМИ ПОБЕДЫ"</w:t>
        </w:r>
      </w:hyperlink>
      <w:r/>
      <w:r>
        <w:rPr>
          <w:sz w:val="28"/>
          <w:szCs w:val="32"/>
        </w:rPr>
      </w:r>
    </w:p>
    <w:p>
      <w:pPr>
        <w:pStyle w:val="783"/>
        <w:ind w:left="0" w:right="22"/>
        <w:jc w:val="both"/>
        <w:spacing w:line="360" w:lineRule="auto"/>
        <w:rPr>
          <w:sz w:val="28"/>
          <w:szCs w:val="32"/>
        </w:rPr>
      </w:pPr>
      <w:r/>
      <w:hyperlink r:id="rId101" w:tooltip="https://vk.com/bestdb?w=wall289251871_2091%2Fall" w:history="1">
        <w:r>
          <w:rPr>
            <w:rStyle w:val="748"/>
            <w:sz w:val="28"/>
            <w:szCs w:val="32"/>
          </w:rPr>
          <w:t xml:space="preserve">КВЕСТ ИГРА "ПО СЛЕДАМ ЦАРЯ ТАЙГИ"</w:t>
        </w:r>
      </w:hyperlink>
      <w:r/>
      <w:r>
        <w:rPr>
          <w:sz w:val="28"/>
          <w:szCs w:val="32"/>
        </w:rPr>
      </w:r>
    </w:p>
    <w:p>
      <w:pPr>
        <w:jc w:val="both"/>
        <w:spacing w:line="360" w:lineRule="auto"/>
        <w:tabs>
          <w:tab w:val="left" w:pos="1483" w:leader="none"/>
        </w:tabs>
        <w:rPr>
          <w:sz w:val="28"/>
          <w:szCs w:val="32"/>
        </w:rPr>
      </w:pPr>
      <w:r/>
      <w:hyperlink r:id="rId102" w:tooltip="https://vk.com/bestdb?w=wall289251871_2191%2Fall" w:history="1">
        <w:r>
          <w:rPr>
            <w:rStyle w:val="748"/>
            <w:sz w:val="28"/>
            <w:szCs w:val="32"/>
          </w:rPr>
          <w:t xml:space="preserve">КВЕСТ ИГРА "ФОРТ БОЯРД НА НОВЫЙ ЛАД"</w:t>
        </w:r>
      </w:hyperlink>
      <w:r/>
      <w:r>
        <w:rPr>
          <w:sz w:val="28"/>
          <w:szCs w:val="32"/>
        </w:rPr>
      </w:r>
    </w:p>
    <w:p>
      <w:pPr>
        <w:pStyle w:val="783"/>
        <w:ind w:left="0" w:right="22"/>
        <w:jc w:val="both"/>
        <w:spacing w:line="360" w:lineRule="auto"/>
        <w:rPr>
          <w:sz w:val="28"/>
          <w:szCs w:val="32"/>
        </w:rPr>
      </w:pPr>
      <w:r>
        <w:rPr>
          <w:sz w:val="28"/>
          <w:szCs w:val="32"/>
        </w:rPr>
        <w:t xml:space="preserve">Квизы, как форма массовой работы, привлекает ещё и тем, что для подготовк</w:t>
      </w:r>
      <w:r>
        <w:rPr>
          <w:sz w:val="28"/>
          <w:szCs w:val="32"/>
        </w:rPr>
        <w:t xml:space="preserve">и вопросов и заданий можно использовать различные форматы: паззлы, карточки, кроссворды, филворды и многое другое. Всё это может быть ярко, интересно и привлекательно. В отчетном году, данная форма мероприятия пользовалась спросом среди детей и подростков.</w:t>
      </w:r>
      <w:r>
        <w:rPr>
          <w:sz w:val="28"/>
          <w:szCs w:val="32"/>
        </w:rPr>
      </w:r>
    </w:p>
    <w:p>
      <w:pPr>
        <w:pStyle w:val="783"/>
        <w:ind w:left="0" w:right="22"/>
        <w:jc w:val="both"/>
        <w:spacing w:line="360" w:lineRule="auto"/>
        <w:rPr>
          <w:sz w:val="28"/>
          <w:szCs w:val="32"/>
        </w:rPr>
      </w:pPr>
      <w:r/>
      <w:hyperlink r:id="rId103" w:tooltip="https://vk.com/bestdb?w=wall289251871_2167%2Fall" w:history="1">
        <w:r>
          <w:rPr>
            <w:rStyle w:val="748"/>
            <w:sz w:val="28"/>
            <w:szCs w:val="32"/>
          </w:rPr>
          <w:t xml:space="preserve">КВИЗ ИГРА "В МИРЕ ФИНАНСОВ"</w:t>
        </w:r>
      </w:hyperlink>
      <w:r/>
      <w:r>
        <w:rPr>
          <w:sz w:val="28"/>
          <w:szCs w:val="32"/>
        </w:rPr>
      </w:r>
    </w:p>
    <w:p>
      <w:pPr>
        <w:pStyle w:val="783"/>
        <w:ind w:left="0" w:right="22"/>
        <w:jc w:val="both"/>
        <w:spacing w:line="360" w:lineRule="auto"/>
        <w:rPr>
          <w:sz w:val="28"/>
          <w:szCs w:val="32"/>
        </w:rPr>
      </w:pPr>
      <w:r/>
      <w:hyperlink r:id="rId104" w:tooltip="https://vk.com/bestdb?w=wall289251871_2200%2Fall" w:history="1">
        <w:r>
          <w:rPr>
            <w:rStyle w:val="748"/>
            <w:sz w:val="28"/>
            <w:szCs w:val="32"/>
          </w:rPr>
          <w:t xml:space="preserve">КВИЗ "ДОБЛЕСТЬ РУССКИХ ОПОЛЧЕНЦЕВ"</w:t>
        </w:r>
      </w:hyperlink>
      <w:r/>
      <w:r>
        <w:rPr>
          <w:sz w:val="28"/>
          <w:szCs w:val="32"/>
        </w:rPr>
      </w:r>
    </w:p>
    <w:p>
      <w:pPr>
        <w:pStyle w:val="783"/>
        <w:ind w:left="0" w:right="22"/>
        <w:jc w:val="both"/>
        <w:spacing w:line="360" w:lineRule="auto"/>
        <w:rPr>
          <w:sz w:val="28"/>
          <w:szCs w:val="32"/>
        </w:rPr>
      </w:pPr>
      <w:r/>
      <w:hyperlink r:id="rId105" w:tooltip="https://vk.com/bestdb?w=wall289251871_2214%2Fall" w:history="1">
        <w:r>
          <w:rPr>
            <w:rStyle w:val="748"/>
            <w:sz w:val="28"/>
            <w:szCs w:val="32"/>
          </w:rPr>
          <w:t xml:space="preserve">КВИЗ "ПРАВОВОЙ ЛАБИРИНТ"</w:t>
        </w:r>
      </w:hyperlink>
      <w:r/>
      <w:r>
        <w:rPr>
          <w:sz w:val="28"/>
          <w:szCs w:val="32"/>
        </w:rPr>
      </w:r>
    </w:p>
    <w:p>
      <w:pPr>
        <w:pStyle w:val="783"/>
        <w:ind w:left="0" w:right="22"/>
        <w:jc w:val="both"/>
        <w:spacing w:line="360" w:lineRule="auto"/>
        <w:rPr>
          <w:sz w:val="28"/>
          <w:szCs w:val="32"/>
        </w:rPr>
      </w:pPr>
      <w:r/>
      <w:hyperlink r:id="rId106" w:tooltip="https://vk.com/bestdb?w=wall289251871_2224%2Fall" w:history="1">
        <w:r>
          <w:rPr>
            <w:rStyle w:val="748"/>
            <w:sz w:val="28"/>
            <w:szCs w:val="32"/>
          </w:rPr>
          <w:t xml:space="preserve">КВИЗ "В МИРЕ ПРОФЕССИЙ"</w:t>
        </w:r>
      </w:hyperlink>
      <w:r/>
      <w:r>
        <w:rPr>
          <w:sz w:val="28"/>
          <w:szCs w:val="32"/>
        </w:rPr>
      </w:r>
    </w:p>
    <w:p>
      <w:pPr>
        <w:pStyle w:val="783"/>
        <w:ind w:left="0" w:right="22"/>
        <w:jc w:val="both"/>
        <w:spacing w:line="360" w:lineRule="auto"/>
        <w:rPr>
          <w:sz w:val="28"/>
          <w:szCs w:val="32"/>
        </w:rPr>
      </w:pPr>
      <w:r/>
      <w:hyperlink r:id="rId107" w:tooltip="https://vk.com/bestdb?w=wall289251871_2247%2Fall" w:history="1">
        <w:r>
          <w:rPr>
            <w:rStyle w:val="748"/>
            <w:sz w:val="28"/>
            <w:szCs w:val="32"/>
          </w:rPr>
          <w:t xml:space="preserve">КВИЗ «КОНСТИТУЦИЯ НА СТРАЖЕ МОИХ ПРАВ»</w:t>
        </w:r>
      </w:hyperlink>
      <w:r/>
      <w:r>
        <w:rPr>
          <w:sz w:val="28"/>
          <w:szCs w:val="32"/>
        </w:rPr>
      </w:r>
    </w:p>
    <w:p>
      <w:pPr>
        <w:ind w:firstLine="709"/>
        <w:jc w:val="both"/>
        <w:spacing w:line="360" w:lineRule="auto"/>
        <w:tabs>
          <w:tab w:val="left" w:pos="1483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center"/>
        <w:spacing w:line="360" w:lineRule="auto"/>
        <w:tabs>
          <w:tab w:val="left" w:pos="1483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8.1.1</w:t>
      </w:r>
      <w:r>
        <w:rPr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Общая характеристика основных направлений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библиотечного обслуживания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населения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расстановки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приоритетов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анализируемом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году.</w:t>
      </w:r>
      <w:r>
        <w:rPr>
          <w:sz w:val="28"/>
          <w:szCs w:val="28"/>
        </w:rPr>
      </w:r>
    </w:p>
    <w:p>
      <w:pPr>
        <w:spacing w:line="360" w:lineRule="auto"/>
        <w:widowControl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</w:r>
      <w:r>
        <w:rPr>
          <w:color w:val="000000"/>
          <w:sz w:val="23"/>
          <w:szCs w:val="23"/>
          <w:lang w:eastAsia="ru-RU"/>
        </w:rPr>
      </w:r>
    </w:p>
    <w:p>
      <w:pPr>
        <w:jc w:val="both"/>
        <w:spacing w:line="360" w:lineRule="auto"/>
        <w:widowControl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В 2024 году основными направлениями деятельности библиотек МКУ ЦБС г.Оби оставались: организация обслуживания пользователей в удобных для них режимах (стационарном, удале</w:t>
      </w:r>
      <w:r>
        <w:rPr>
          <w:color w:val="000000"/>
          <w:sz w:val="28"/>
          <w:szCs w:val="28"/>
          <w:lang w:eastAsia="ru-RU"/>
        </w:rPr>
        <w:t xml:space="preserve">нном); совершенствование форм и методов дистанционного обслуживания пользователей посредством расширения представительства библиотек в сети Интернет; организация досуга населения, поддержка творческой самореализации личности; популяризация книги и чтения. </w:t>
      </w:r>
      <w:r>
        <w:rPr>
          <w:color w:val="000000"/>
          <w:sz w:val="28"/>
          <w:szCs w:val="28"/>
          <w:lang w:eastAsia="ru-RU"/>
        </w:rPr>
      </w:r>
    </w:p>
    <w:p>
      <w:pPr>
        <w:jc w:val="both"/>
        <w:spacing w:line="360" w:lineRule="auto"/>
        <w:widowControl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Культурно-просветительская деятельность библиотек была направлена на реализацию принципа общедоступности и открытости, обе</w:t>
      </w:r>
      <w:r>
        <w:rPr>
          <w:color w:val="000000"/>
          <w:sz w:val="28"/>
          <w:szCs w:val="28"/>
          <w:lang w:eastAsia="ru-RU"/>
        </w:rPr>
        <w:t xml:space="preserve">спечения свободного доступа читателей к информации и знаниям. Основными приоритетами оставались: приобщение населения к книге и чтению, стимулирование стремления к самообразованию, удовлетворение потребностей читателей в духовном и интеллектуальном росте. </w:t>
      </w:r>
      <w:r>
        <w:rPr>
          <w:color w:val="000000"/>
          <w:sz w:val="28"/>
          <w:szCs w:val="28"/>
          <w:lang w:eastAsia="ru-RU"/>
        </w:rPr>
      </w:r>
    </w:p>
    <w:p>
      <w:pPr>
        <w:jc w:val="both"/>
        <w:spacing w:line="360" w:lineRule="auto"/>
        <w:widowControl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В связи со знаменательными историческими, литературными, краеведческими датами года были определены ключевые темы, вокруг которых строились события. </w:t>
      </w:r>
      <w:r>
        <w:rPr>
          <w:color w:val="000000"/>
          <w:sz w:val="28"/>
          <w:szCs w:val="28"/>
          <w:lang w:eastAsia="ru-RU"/>
        </w:rPr>
      </w:r>
    </w:p>
    <w:p>
      <w:pPr>
        <w:jc w:val="both"/>
        <w:spacing w:line="360" w:lineRule="auto"/>
        <w:widowControl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Для реализации основных тематических направлений использовались разнообразные формы и методы как библиотечной, так и культурно-просветительской работы, направленные на инновационные, интерактивные и ролевые технологии библиотечной деятельности. </w:t>
      </w:r>
      <w:r>
        <w:rPr>
          <w:color w:val="000000"/>
          <w:sz w:val="28"/>
          <w:szCs w:val="28"/>
          <w:lang w:eastAsia="ru-RU"/>
        </w:rPr>
      </w:r>
    </w:p>
    <w:p>
      <w:pPr>
        <w:jc w:val="both"/>
        <w:spacing w:line="360" w:lineRule="auto"/>
        <w:widowControl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Библиотеки стали инициаторами проведения1065 культурно-просветительского мероприятия, в которых приня</w:t>
      </w:r>
      <w:r>
        <w:rPr>
          <w:color w:val="000000"/>
          <w:sz w:val="28"/>
          <w:szCs w:val="28"/>
          <w:lang w:eastAsia="ru-RU"/>
        </w:rPr>
        <w:t xml:space="preserve">ли участие 35459 человек. Мероприятия проводились как стационарно, так и вне стационара  Работая в социальных сетях, библиотеки большое значение уделяли не только рекламе услуг и мероприятий, но и оперативному диалогу с целевыми аудиториями пользователей. </w:t>
      </w:r>
      <w:r>
        <w:rPr>
          <w:color w:val="000000"/>
          <w:sz w:val="28"/>
          <w:szCs w:val="28"/>
          <w:lang w:eastAsia="ru-RU"/>
        </w:rPr>
      </w:r>
    </w:p>
    <w:p>
      <w:pPr>
        <w:ind w:right="-11" w:firstLine="707"/>
        <w:jc w:val="both"/>
        <w:tabs>
          <w:tab w:val="left" w:pos="1483" w:leader="none"/>
        </w:tabs>
        <w:rPr>
          <w:i/>
          <w:spacing w:val="1"/>
          <w:sz w:val="24"/>
        </w:rPr>
      </w:pPr>
      <w:r>
        <w:rPr>
          <w:i/>
          <w:spacing w:val="1"/>
          <w:sz w:val="24"/>
        </w:rPr>
      </w:r>
      <w:r>
        <w:rPr>
          <w:i/>
          <w:spacing w:val="1"/>
          <w:sz w:val="24"/>
        </w:rPr>
      </w:r>
    </w:p>
    <w:p>
      <w:pPr>
        <w:ind w:right="-11"/>
        <w:rPr>
          <w:i/>
          <w:sz w:val="24"/>
        </w:rPr>
      </w:pPr>
      <w:r>
        <w:rPr>
          <w:sz w:val="24"/>
          <w:szCs w:val="24"/>
          <w:u w:val="single"/>
        </w:rPr>
        <w:t xml:space="preserve">Таблица №18 </w:t>
      </w:r>
      <w:r>
        <w:rPr>
          <w:b/>
          <w:sz w:val="24"/>
          <w:szCs w:val="24"/>
        </w:rPr>
        <w:t xml:space="preserve">Библиотечные мероприятия и посещения на них </w:t>
      </w:r>
      <w:r>
        <w:rPr>
          <w:i/>
          <w:sz w:val="24"/>
          <w:szCs w:val="24"/>
        </w:rPr>
        <w:t xml:space="preserve">(стат.данные из СВОДа)</w:t>
      </w:r>
      <w:r>
        <w:rPr>
          <w:i/>
          <w:sz w:val="24"/>
        </w:rPr>
      </w:r>
    </w:p>
    <w:tbl>
      <w:tblPr>
        <w:tblW w:w="101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993"/>
        <w:gridCol w:w="1417"/>
        <w:gridCol w:w="1134"/>
        <w:gridCol w:w="1276"/>
        <w:gridCol w:w="1134"/>
        <w:gridCol w:w="1276"/>
        <w:gridCol w:w="1134"/>
        <w:gridCol w:w="1134"/>
      </w:tblGrid>
      <w:tr>
        <w:tblPrEx/>
        <w:trPr>
          <w:trHeight w:val="271"/>
        </w:trPr>
        <w:tc>
          <w:tcPr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Год </w:t>
            </w:r>
            <w:r>
              <w:rPr>
                <w:b/>
              </w:rPr>
            </w:r>
          </w:p>
        </w:tc>
        <w:tc>
          <w:tcPr>
            <w:gridSpan w:val="4"/>
            <w:tcW w:w="482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  <w:u w:val="single"/>
              </w:rPr>
              <w:t xml:space="preserve">Количество</w:t>
            </w: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 xml:space="preserve">мероприятий,</w:t>
            </w:r>
            <w:r>
              <w:rPr>
                <w:b/>
              </w:rPr>
              <w:t xml:space="preserve"> </w:t>
            </w:r>
            <w:r>
              <w:rPr>
                <w:b/>
              </w:rPr>
            </w:r>
          </w:p>
        </w:tc>
        <w:tc>
          <w:tcPr>
            <w:gridSpan w:val="4"/>
            <w:tcW w:w="467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  <w:u w:val="single"/>
              </w:rPr>
              <w:t xml:space="preserve">Количество</w:t>
            </w: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 xml:space="preserve">посещений</w:t>
            </w:r>
            <w:r>
              <w:rPr>
                <w:b/>
              </w:rPr>
              <w:t xml:space="preserve"> на мероприятиях, </w:t>
            </w:r>
            <w:r>
              <w:rPr>
                <w:b/>
              </w:rPr>
            </w:r>
          </w:p>
        </w:tc>
      </w:tr>
      <w:tr>
        <w:tblPrEx/>
        <w:trPr>
          <w:trHeight w:val="253"/>
        </w:trPr>
        <w:tc>
          <w:tcPr>
            <w:tcW w:w="67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ВСЕГО</w:t>
            </w:r>
            <w:r>
              <w:rPr>
                <w:b/>
              </w:rPr>
            </w:r>
          </w:p>
        </w:tc>
        <w:tc>
          <w:tcPr>
            <w:gridSpan w:val="3"/>
            <w:tcW w:w="382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в т. ч. проведенных</w:t>
            </w:r>
            <w:r>
              <w:rPr>
                <w:b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ВСЕГО</w:t>
            </w:r>
            <w:r>
              <w:rPr>
                <w:b/>
              </w:rPr>
            </w:r>
          </w:p>
        </w:tc>
        <w:tc>
          <w:tcPr>
            <w:gridSpan w:val="3"/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в т. ч. </w:t>
            </w:r>
            <w:r>
              <w:rPr>
                <w:b/>
              </w:rPr>
            </w:r>
          </w:p>
        </w:tc>
      </w:tr>
      <w:tr>
        <w:tblPrEx/>
        <w:trPr>
          <w:trHeight w:val="585"/>
        </w:trPr>
        <w:tc>
          <w:tcPr>
            <w:tcW w:w="67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99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35" w:leader="none"/>
                <w:tab w:val="center" w:pos="600" w:leader="none"/>
              </w:tabs>
              <w:rPr>
                <w:b/>
              </w:rPr>
            </w:pPr>
            <w:r>
              <w:rPr>
                <w:b/>
              </w:rPr>
              <w:t xml:space="preserve">в стационарном режиме</w:t>
            </w:r>
            <w:r>
              <w:rPr>
                <w:b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вне стационара</w:t>
            </w:r>
            <w:r>
              <w:rPr>
                <w:b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в удаленном режиме</w:t>
            </w:r>
            <w:r>
              <w:rPr>
                <w:b/>
              </w:rPr>
            </w:r>
          </w:p>
        </w:tc>
        <w:tc>
          <w:tcP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35" w:leader="none"/>
                <w:tab w:val="center" w:pos="600" w:leader="none"/>
              </w:tabs>
              <w:rPr>
                <w:b/>
              </w:rPr>
            </w:pPr>
            <w:r>
              <w:rPr>
                <w:b/>
              </w:rPr>
              <w:t xml:space="preserve">в стационарном режиме</w:t>
            </w:r>
            <w:r>
              <w:rPr>
                <w:b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вне стационара</w:t>
            </w:r>
            <w:r>
              <w:rPr>
                <w:b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в удаленном режиме</w:t>
            </w:r>
            <w:r>
              <w:rPr>
                <w:b/>
              </w:rPr>
            </w:r>
          </w:p>
        </w:tc>
      </w:tr>
      <w:tr>
        <w:tblPrEx/>
        <w:trPr>
          <w:trHeight w:val="303"/>
        </w:trPr>
        <w:tc>
          <w:tcPr>
            <w:tcW w:w="675" w:type="dxa"/>
            <w:textDirection w:val="lrTb"/>
            <w:noWrap w:val="false"/>
          </w:tcPr>
          <w:p>
            <w:r>
              <w:t xml:space="preserve">2022</w:t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</w:pPr>
            <w:r>
              <w:t xml:space="preserve">1137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</w:pPr>
            <w:r>
              <w:t xml:space="preserve">525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612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17600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</w:pPr>
            <w:r>
              <w:t xml:space="preserve">6800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10800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blPrEx/>
        <w:trPr>
          <w:trHeight w:val="303"/>
        </w:trPr>
        <w:tc>
          <w:tcPr>
            <w:tcW w:w="675" w:type="dxa"/>
            <w:textDirection w:val="lrTb"/>
            <w:noWrap w:val="false"/>
          </w:tcPr>
          <w:p>
            <w:r>
              <w:t xml:space="preserve">2023</w:t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</w:pPr>
            <w:r>
              <w:t xml:space="preserve">715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</w:pPr>
            <w:r>
              <w:t xml:space="preserve">343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372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20731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</w:pPr>
            <w:r>
              <w:t xml:space="preserve">7431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13306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blPrEx/>
        <w:trPr>
          <w:trHeight w:val="303"/>
        </w:trPr>
        <w:tc>
          <w:tcPr>
            <w:tcW w:w="675" w:type="dxa"/>
            <w:textDirection w:val="lrTb"/>
            <w:noWrap w:val="false"/>
          </w:tcPr>
          <w:p>
            <w:r>
              <w:t xml:space="preserve">2024</w:t>
            </w:r>
            <w:r/>
          </w:p>
        </w:tc>
        <w:tc>
          <w:tcPr>
            <w:tcW w:w="993" w:type="dxa"/>
            <w:textDirection w:val="lrTb"/>
            <w:noWrap w:val="false"/>
          </w:tcPr>
          <w:p>
            <w:pPr>
              <w:jc w:val="center"/>
            </w:pPr>
            <w:r>
              <w:t xml:space="preserve">1065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</w:pPr>
            <w:r>
              <w:t xml:space="preserve">520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545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35459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</w:pPr>
            <w:r>
              <w:t xml:space="preserve">16742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18717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</w:tbl>
    <w:p>
      <w:pPr>
        <w:ind w:firstLine="709"/>
        <w:rPr>
          <w:sz w:val="24"/>
        </w:rPr>
      </w:pPr>
      <w:r>
        <w:rPr>
          <w:sz w:val="24"/>
        </w:rPr>
        <w:t xml:space="preserve">Проанализировать статистические данные таблицы.</w:t>
      </w:r>
      <w:r>
        <w:rPr>
          <w:sz w:val="24"/>
        </w:rPr>
      </w:r>
    </w:p>
    <w:p>
      <w:pPr>
        <w:contextualSpacing/>
        <w:ind w:firstLine="709"/>
        <w:jc w:val="both"/>
        <w:rPr>
          <w:sz w:val="24"/>
        </w:rPr>
      </w:pPr>
      <w:r>
        <w:rPr>
          <w:sz w:val="24"/>
        </w:rPr>
        <w:t xml:space="preserve"> «Обще</w:t>
      </w:r>
      <w:r>
        <w:rPr>
          <w:sz w:val="24"/>
        </w:rPr>
        <w:t xml:space="preserve">е</w:t>
      </w:r>
      <w:r>
        <w:rPr>
          <w:sz w:val="24"/>
        </w:rPr>
        <w:t xml:space="preserve"> к</w:t>
      </w:r>
      <w:r>
        <w:rPr>
          <w:sz w:val="24"/>
          <w:szCs w:val="24"/>
        </w:rPr>
        <w:t xml:space="preserve">оличеств</w:t>
      </w: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 мероприятий и посещений на них в динамике за три года»</w:t>
      </w:r>
      <w:r>
        <w:rPr>
          <w:sz w:val="24"/>
        </w:rPr>
        <w:t xml:space="preserve">, </w:t>
      </w:r>
      <w:r>
        <w:rPr>
          <w:sz w:val="24"/>
        </w:rPr>
      </w:r>
    </w:p>
    <w:p>
      <w:pPr>
        <w:contextualSpacing/>
        <w:ind w:firstLine="709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contextualSpacing/>
        <w:ind w:firstLine="709"/>
        <w:jc w:val="both"/>
        <w:rPr>
          <w:sz w:val="24"/>
        </w:rPr>
      </w:pPr>
      <w:r>
        <w:rPr>
          <w:sz w:val="24"/>
        </w:rPr>
        <w:object w:dxaOrig="7023" w:dyaOrig="4642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10" o:spid="_x0000_s10" type="#_x0000_t75" style="width:351.00pt;height:222.75pt;mso-wrap-distance-left:0.00pt;mso-wrap-distance-top:0.00pt;mso-wrap-distance-right:0.00pt;mso-wrap-distance-bottom:0.00pt;" filled="f" stroked="f">
            <v:path textboxrect="0,0,0,0"/>
            <v:imagedata r:id="rId108" o:title=""/>
          </v:shape>
          <o:OLEObject DrawAspect="Content" r:id="rId109" ObjectID="_15250410" ProgID="MSGraph.Chart.8" ShapeID="_x0000_i10" Type="Embed"/>
        </w:object>
      </w:r>
      <w:r>
        <w:rPr>
          <w:sz w:val="24"/>
        </w:rPr>
      </w:r>
    </w:p>
    <w:p>
      <w:pPr>
        <w:contextualSpacing/>
        <w:ind w:firstLine="709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contextualSpacing/>
        <w:ind w:firstLine="709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contextualSpacing/>
        <w:ind w:firstLine="709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contextualSpacing/>
        <w:ind w:firstLine="709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740"/>
        <w:numPr>
          <w:ilvl w:val="2"/>
          <w:numId w:val="10"/>
        </w:numPr>
        <w:contextualSpacing/>
        <w:ind w:right="-11"/>
        <w:spacing w:line="360" w:lineRule="auto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Участие в проекте «Пушкинская карта».</w:t>
      </w:r>
      <w:r>
        <w:rPr>
          <w:b/>
          <w:iCs/>
          <w:sz w:val="28"/>
          <w:szCs w:val="28"/>
        </w:rPr>
      </w:r>
    </w:p>
    <w:p>
      <w:pPr>
        <w:pStyle w:val="740"/>
        <w:contextualSpacing/>
        <w:ind w:left="0" w:firstLine="709"/>
        <w:spacing w:line="360" w:lineRule="auto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</w:r>
      <w:r>
        <w:rPr>
          <w:b/>
          <w:iCs/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Мероприятия по Пушкинской карте успешно прошло 1 и 1 отклонено экспертами.</w:t>
      </w:r>
      <w:r>
        <w:rPr>
          <w:sz w:val="28"/>
          <w:szCs w:val="28"/>
        </w:rPr>
      </w:r>
    </w:p>
    <w:p>
      <w:pPr>
        <w:ind w:right="-11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Спецквиз"Тайная драконов"</w:t>
      </w:r>
      <w:r>
        <w:rPr>
          <w:sz w:val="28"/>
          <w:szCs w:val="28"/>
        </w:rPr>
      </w:r>
    </w:p>
    <w:p>
      <w:pPr>
        <w:ind w:right="-11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9 февраля на базе библиотеки № 1 прошла игра, в рамках проекта Пушкинская карта. Участниками стали ученики 9 классов школы № 60.</w:t>
      </w:r>
      <w:r>
        <w:rPr>
          <w:sz w:val="28"/>
          <w:szCs w:val="28"/>
        </w:rPr>
        <w:br/>
        <w:t xml:space="preserve">Игра состояла из 4 туров: тур азбука, да/нет, викторина и тур удача(появляется в любой момент).</w:t>
      </w:r>
      <w:r>
        <w:rPr>
          <w:sz w:val="28"/>
          <w:szCs w:val="28"/>
        </w:rPr>
        <w:br/>
        <w:t xml:space="preserve">В процессе игры ребята узнали интересные факты об истории нашей страны, узнали историю происхождения сказочных существ, интересные факты о драконах мира, живых драконах нашего времени!</w:t>
      </w:r>
      <w:r>
        <w:rPr>
          <w:sz w:val="28"/>
          <w:szCs w:val="28"/>
        </w:rPr>
        <w:br/>
        <w:t xml:space="preserve">Все участники игры получили сертификаты и дипломы победителей, а также небольшие презенты и сладкие призы.</w:t>
      </w:r>
      <w:r>
        <w:rPr>
          <w:sz w:val="28"/>
          <w:szCs w:val="28"/>
        </w:rPr>
      </w:r>
    </w:p>
    <w:p>
      <w:pPr>
        <w:ind w:right="-11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Основные проблемы, возникающие при реализации мероприятий по Пушкинской карте, включают в себя:</w:t>
      </w:r>
      <w:r>
        <w:rPr>
          <w:sz w:val="28"/>
          <w:szCs w:val="28"/>
        </w:rPr>
      </w:r>
    </w:p>
    <w:p>
      <w:pPr>
        <w:numPr>
          <w:ilvl w:val="0"/>
          <w:numId w:val="16"/>
        </w:numPr>
        <w:ind w:right="-11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Самая большая проблема это непосредственная  близости от города Новосибирска с огромной массой  конкурирующих организаций.</w:t>
      </w:r>
      <w:r>
        <w:rPr>
          <w:sz w:val="28"/>
          <w:szCs w:val="28"/>
        </w:rPr>
      </w:r>
    </w:p>
    <w:p>
      <w:pPr>
        <w:numPr>
          <w:ilvl w:val="0"/>
          <w:numId w:val="16"/>
        </w:numPr>
        <w:ind w:right="-11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Длительный процесс модерации со стороны экспертов.</w:t>
      </w:r>
      <w:r>
        <w:rPr>
          <w:sz w:val="28"/>
          <w:szCs w:val="28"/>
        </w:rPr>
      </w:r>
    </w:p>
    <w:p>
      <w:pPr>
        <w:numPr>
          <w:ilvl w:val="0"/>
          <w:numId w:val="16"/>
        </w:numPr>
        <w:ind w:right="-11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Статус казённого учреждения затрудняет процесс поступления денежных средств на баланс библиотеки и понимание механизма работы в Администрации города Оби.</w:t>
      </w:r>
      <w:r>
        <w:rPr>
          <w:sz w:val="28"/>
          <w:szCs w:val="28"/>
        </w:rPr>
      </w:r>
    </w:p>
    <w:p>
      <w:pPr>
        <w:ind w:right="-11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  <w:r>
        <w:rPr>
          <w:sz w:val="24"/>
          <w:szCs w:val="24"/>
          <w:u w:val="single"/>
        </w:rPr>
      </w:r>
    </w:p>
    <w:p>
      <w:pPr>
        <w:pStyle w:val="740"/>
        <w:numPr>
          <w:ilvl w:val="1"/>
          <w:numId w:val="10"/>
        </w:numPr>
        <w:ind w:left="0" w:right="-11" w:firstLine="709"/>
        <w:tabs>
          <w:tab w:val="left" w:pos="1134" w:leader="none"/>
        </w:tabs>
        <w:rPr>
          <w:sz w:val="24"/>
          <w:highlight w:val="yellow"/>
        </w:rPr>
      </w:pPr>
      <w:r>
        <w:rPr>
          <w:b/>
          <w:sz w:val="24"/>
          <w:highlight w:val="yellow"/>
        </w:rPr>
        <w:t xml:space="preserve">Программно-проектная</w:t>
      </w:r>
      <w:r>
        <w:rPr>
          <w:b/>
          <w:spacing w:val="1"/>
          <w:sz w:val="24"/>
          <w:highlight w:val="yellow"/>
        </w:rPr>
        <w:t xml:space="preserve"> </w:t>
      </w:r>
      <w:r>
        <w:rPr>
          <w:b/>
          <w:sz w:val="24"/>
          <w:highlight w:val="yellow"/>
        </w:rPr>
        <w:t xml:space="preserve">деятельность</w:t>
      </w:r>
      <w:r>
        <w:rPr>
          <w:b/>
          <w:spacing w:val="1"/>
          <w:sz w:val="24"/>
          <w:highlight w:val="yellow"/>
        </w:rPr>
        <w:t xml:space="preserve"> </w:t>
      </w:r>
      <w:r>
        <w:rPr>
          <w:b/>
          <w:sz w:val="24"/>
          <w:highlight w:val="yellow"/>
        </w:rPr>
        <w:t xml:space="preserve">библиотек</w:t>
      </w:r>
      <w:r>
        <w:rPr>
          <w:sz w:val="24"/>
          <w:highlight w:val="yellow"/>
        </w:rPr>
        <w:t xml:space="preserve">.</w:t>
      </w:r>
      <w:r>
        <w:rPr>
          <w:sz w:val="24"/>
          <w:highlight w:val="yellow"/>
        </w:rPr>
      </w:r>
    </w:p>
    <w:p>
      <w:pPr>
        <w:numPr>
          <w:ilvl w:val="0"/>
          <w:numId w:val="14"/>
        </w:numPr>
        <w:jc w:val="both"/>
        <w:spacing w:line="360" w:lineRule="auto"/>
        <w:tabs>
          <w:tab w:val="left" w:pos="148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В  2024 году совместно с некоммерческой организацией «Созидание»,  Новосибирской областной детской библиотекой им. А. М. Горького и движением «Защитник» приступили к реализации проекта «Откровенный разговор» на территории города Оби.</w:t>
      </w:r>
      <w:r>
        <w:rPr>
          <w:sz w:val="28"/>
          <w:szCs w:val="28"/>
        </w:rPr>
      </w:r>
    </w:p>
    <w:p>
      <w:pPr>
        <w:numPr>
          <w:ilvl w:val="0"/>
          <w:numId w:val="14"/>
        </w:numPr>
        <w:jc w:val="both"/>
        <w:spacing w:line="360" w:lineRule="auto"/>
        <w:tabs>
          <w:tab w:val="left" w:pos="1483" w:leader="none"/>
        </w:tabs>
        <w:rPr>
          <w:rStyle w:val="781"/>
          <w:sz w:val="28"/>
          <w:szCs w:val="28"/>
        </w:rPr>
      </w:pPr>
      <w:r>
        <w:rPr>
          <w:rStyle w:val="781"/>
          <w:color w:val="000000"/>
          <w:sz w:val="28"/>
          <w:szCs w:val="28"/>
        </w:rPr>
        <w:t xml:space="preserve">В рамках Года семьи библиотекарями детской библиотеки была разработана Программа семейного чтения «К книге и чтению – через досуг и общение».</w:t>
      </w:r>
      <w:r>
        <w:rPr>
          <w:rStyle w:val="781"/>
          <w:sz w:val="28"/>
          <w:szCs w:val="28"/>
        </w:rPr>
      </w:r>
    </w:p>
    <w:p>
      <w:pPr>
        <w:jc w:val="both"/>
        <w:spacing w:line="360" w:lineRule="auto"/>
        <w:widowControl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В течение года библиотеки участвовали в конкурсах, сетевых акциях:</w:t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20"/>
        </w:numPr>
        <w:jc w:val="both"/>
        <w:spacing w:line="360" w:lineRule="auto"/>
        <w:widowControl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Всероссийская акция «Блокадный хлеб»;</w:t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20"/>
        </w:numPr>
        <w:jc w:val="both"/>
        <w:spacing w:line="360" w:lineRule="auto"/>
        <w:widowControl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Международная акция «Читаем детям о блокаде»;</w:t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20"/>
        </w:numPr>
        <w:jc w:val="both"/>
        <w:spacing w:line="360" w:lineRule="auto"/>
        <w:widowControl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Патриотическая акция «Блокадная ласточка»;</w:t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20"/>
        </w:numPr>
        <w:jc w:val="both"/>
        <w:spacing w:line="360" w:lineRule="auto"/>
        <w:widowControl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VII Всероссийская акция «200 минут чтения: Сталинграду посвящается»;</w:t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20"/>
        </w:numPr>
        <w:jc w:val="both"/>
        <w:spacing w:line="360" w:lineRule="auto"/>
        <w:widowControl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Городской фестиваль «Нить традиций»;</w:t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20"/>
        </w:numPr>
        <w:jc w:val="both"/>
        <w:spacing w:line="360" w:lineRule="auto"/>
        <w:widowControl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Всероссийский конкурс «Добро пожаловать в библиотеку!»;</w:t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20"/>
        </w:numPr>
        <w:jc w:val="both"/>
        <w:spacing w:line="360" w:lineRule="auto"/>
        <w:widowControl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Всероссийская акция «Библионочь – 2024;</w:t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20"/>
        </w:numPr>
        <w:jc w:val="both"/>
        <w:spacing w:line="360" w:lineRule="auto"/>
        <w:widowControl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Патриотическая акция «Гвоздика Победа»;</w:t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20"/>
        </w:numPr>
        <w:jc w:val="both"/>
        <w:spacing w:line="360" w:lineRule="auto"/>
        <w:widowControl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Патриотическая акция «Георгиевская ленточка»;</w:t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20"/>
        </w:numPr>
        <w:jc w:val="both"/>
        <w:spacing w:line="360" w:lineRule="auto"/>
        <w:widowControl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Международная акция «Читаем детям о войне»;</w:t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20"/>
        </w:numPr>
        <w:jc w:val="both"/>
        <w:spacing w:line="360" w:lineRule="auto"/>
        <w:widowControl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Патриотическая акция «Окна Победы»;</w:t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20"/>
        </w:numPr>
        <w:jc w:val="both"/>
        <w:spacing w:line="360" w:lineRule="auto"/>
        <w:widowControl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Патриотическая акция «Окна России»;</w:t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20"/>
        </w:numPr>
        <w:jc w:val="both"/>
        <w:spacing w:line="360" w:lineRule="auto"/>
        <w:widowControl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Всероссийская акция «Безопасность детства - 2024»;</w:t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20"/>
        </w:numPr>
        <w:jc w:val="both"/>
        <w:spacing w:line="360" w:lineRule="auto"/>
        <w:widowControl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Всероссийская уличная акция #ДарюТепло;</w:t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20"/>
        </w:numPr>
        <w:jc w:val="both"/>
        <w:spacing w:line="360" w:lineRule="auto"/>
        <w:widowControl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Всероссийская акция «Письмо солдату»;</w:t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20"/>
        </w:numPr>
        <w:jc w:val="both"/>
        <w:spacing w:line="360" w:lineRule="auto"/>
        <w:widowControl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Региональный конкурс «Приложение к отчету 2024»;</w:t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20"/>
        </w:numPr>
        <w:jc w:val="both"/>
        <w:spacing w:line="360" w:lineRule="auto"/>
        <w:widowControl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V Всероссийский конкурс «Библиотеки. ПРОдвижение»!;</w:t>
      </w:r>
      <w:r>
        <w:rPr>
          <w:sz w:val="28"/>
          <w:szCs w:val="28"/>
          <w:lang w:eastAsia="ru-RU"/>
        </w:rPr>
      </w:r>
    </w:p>
    <w:p>
      <w:pPr>
        <w:numPr>
          <w:ilvl w:val="0"/>
          <w:numId w:val="20"/>
        </w:numPr>
        <w:jc w:val="both"/>
        <w:spacing w:line="360" w:lineRule="auto"/>
        <w:widowControl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Всероссийский конкурс «Лучшие библиотечные практики по работе с подростковой аудиторией библиотек, обслуживающих детей»</w:t>
      </w:r>
      <w:r>
        <w:rPr>
          <w:sz w:val="28"/>
          <w:szCs w:val="28"/>
          <w:lang w:eastAsia="ru-RU"/>
        </w:rPr>
      </w:r>
    </w:p>
    <w:p>
      <w:pPr>
        <w:ind w:right="-11"/>
        <w:tabs>
          <w:tab w:val="left" w:pos="1134" w:leader="none"/>
        </w:tabs>
        <w:rPr>
          <w:b/>
        </w:rPr>
      </w:pPr>
      <w:r>
        <w:rPr>
          <w:b/>
        </w:rPr>
      </w:r>
      <w:r>
        <w:rPr>
          <w:b/>
        </w:rPr>
      </w:r>
    </w:p>
    <w:p>
      <w:pPr>
        <w:pStyle w:val="740"/>
        <w:numPr>
          <w:ilvl w:val="1"/>
          <w:numId w:val="10"/>
        </w:numPr>
        <w:ind w:left="0" w:right="-11" w:firstLine="709"/>
        <w:tabs>
          <w:tab w:val="left" w:pos="1276" w:leader="none"/>
        </w:tabs>
        <w:rPr>
          <w:i/>
          <w:sz w:val="24"/>
        </w:rPr>
      </w:pPr>
      <w:r>
        <w:rPr>
          <w:b/>
          <w:sz w:val="24"/>
        </w:rPr>
        <w:t xml:space="preserve">Общая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характеристика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читательской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аудитории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муниципальных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библиотек.</w:t>
      </w:r>
      <w:r>
        <w:rPr>
          <w:i/>
          <w:sz w:val="24"/>
        </w:rPr>
      </w:r>
    </w:p>
    <w:p>
      <w:pPr>
        <w:pStyle w:val="740"/>
        <w:ind w:left="0" w:right="-11" w:firstLine="0"/>
        <w:rPr>
          <w:sz w:val="24"/>
        </w:rPr>
      </w:pPr>
      <w:r>
        <w:rPr>
          <w:sz w:val="24"/>
          <w:szCs w:val="24"/>
          <w:u w:val="single"/>
        </w:rPr>
        <w:t xml:space="preserve">Таблица №19</w:t>
      </w:r>
      <w:r>
        <w:rPr>
          <w:sz w:val="24"/>
          <w:szCs w:val="24"/>
        </w:rPr>
        <w:t xml:space="preserve"> </w:t>
      </w:r>
      <w:r>
        <w:rPr>
          <w:b/>
          <w:sz w:val="24"/>
        </w:rPr>
        <w:t xml:space="preserve">Распределение пользователей по возрастным группам, обслуженных в стационарных условиях</w:t>
      </w:r>
      <w:r>
        <w:rPr>
          <w:sz w:val="24"/>
        </w:rPr>
        <w:t xml:space="preserve"> </w:t>
      </w:r>
      <w:r>
        <w:rPr>
          <w:b/>
          <w:sz w:val="24"/>
        </w:rPr>
        <w:t xml:space="preserve">в динамике за 3 года </w:t>
      </w:r>
      <w:r>
        <w:rPr>
          <w:sz w:val="24"/>
        </w:rPr>
        <w:t xml:space="preserve">(в соответствии с формой 6-НК). </w:t>
      </w:r>
      <w:r>
        <w:rPr>
          <w:sz w:val="24"/>
        </w:rPr>
      </w:r>
    </w:p>
    <w:p>
      <w:pPr>
        <w:pStyle w:val="740"/>
        <w:ind w:left="0" w:right="-11" w:firstLine="0"/>
        <w:rPr>
          <w:sz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817"/>
        <w:gridCol w:w="2410"/>
        <w:gridCol w:w="2835"/>
        <w:gridCol w:w="2268"/>
        <w:gridCol w:w="1656"/>
      </w:tblGrid>
      <w:tr>
        <w:tblPrEx/>
        <w:trPr/>
        <w:tc>
          <w:tcPr>
            <w:tcW w:w="8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Год</w:t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  <w:tc>
          <w:tcPr>
            <w:tcW w:w="241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Всего пользователей</w:t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W w:w="6759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В том числе:</w:t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8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  <w:tc>
          <w:tcPr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widowControl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До 14 лет включительно</w:t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  <w:tc>
          <w:tcPr>
            <w:tcW w:w="2268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15-30 лет включительно</w:t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  <w:tc>
          <w:tcPr>
            <w:tcW w:w="1656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31 год и старше</w:t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widowControl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2022</w:t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widowControl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6169</w:t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widowControl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3687</w:t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widowControl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783</w:t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  <w:tc>
          <w:tcPr>
            <w:tcW w:w="1656" w:type="dxa"/>
            <w:textDirection w:val="lrTb"/>
            <w:noWrap w:val="false"/>
          </w:tcPr>
          <w:p>
            <w:pPr>
              <w:widowControl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1699</w:t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widowControl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2023</w:t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widowControl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5929</w:t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widowControl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3504</w:t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widowControl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777</w:t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  <w:tc>
          <w:tcPr>
            <w:tcW w:w="1656" w:type="dxa"/>
            <w:textDirection w:val="lrTb"/>
            <w:noWrap w:val="false"/>
          </w:tcPr>
          <w:p>
            <w:pPr>
              <w:widowControl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1648</w:t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widowControl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2024</w:t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widowControl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6401</w:t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  <w:tc>
          <w:tcPr>
            <w:tcW w:w="2835" w:type="dxa"/>
            <w:textDirection w:val="lrTb"/>
            <w:noWrap w:val="false"/>
          </w:tcPr>
          <w:p>
            <w:pPr>
              <w:widowControl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3901</w:t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widowControl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821</w:t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  <w:tc>
          <w:tcPr>
            <w:tcW w:w="1656" w:type="dxa"/>
            <w:textDirection w:val="lrTb"/>
            <w:noWrap w:val="false"/>
          </w:tcPr>
          <w:p>
            <w:pPr>
              <w:widowControl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1679</w:t>
            </w:r>
            <w:r>
              <w:rPr>
                <w:b/>
                <w:sz w:val="24"/>
                <w:szCs w:val="24"/>
                <w:lang w:eastAsia="ru-RU"/>
              </w:rPr>
            </w:r>
          </w:p>
        </w:tc>
      </w:tr>
    </w:tbl>
    <w:p>
      <w:pPr>
        <w:contextualSpacing/>
        <w:ind w:firstLine="709"/>
        <w:jc w:val="both"/>
        <w:rPr>
          <w:sz w:val="24"/>
        </w:rPr>
      </w:pPr>
      <w:r>
        <w:rPr>
          <w:sz w:val="24"/>
        </w:rPr>
        <w:t xml:space="preserve"> «Количеств</w:t>
      </w:r>
      <w:r>
        <w:rPr>
          <w:sz w:val="24"/>
        </w:rPr>
        <w:t xml:space="preserve">о</w:t>
      </w:r>
      <w:r>
        <w:rPr>
          <w:sz w:val="24"/>
        </w:rPr>
        <w:t xml:space="preserve"> пользователей по возрастным группам (обслуженных в стационарных условиях) за 2024г</w:t>
      </w:r>
      <w:r>
        <w:rPr>
          <w:sz w:val="24"/>
        </w:rPr>
        <w:t xml:space="preserve">»</w:t>
      </w:r>
      <w:r>
        <w:rPr>
          <w:sz w:val="24"/>
        </w:rPr>
      </w:r>
    </w:p>
    <w:p>
      <w:pPr>
        <w:ind w:right="-11" w:firstLine="707"/>
        <w:jc w:val="both"/>
        <w:rPr>
          <w:color w:val="ff0000"/>
          <w:sz w:val="24"/>
        </w:rPr>
      </w:pPr>
      <w:r>
        <w:rPr>
          <w:color w:val="ff0000"/>
          <w:sz w:val="24"/>
        </w:rPr>
        <w:object w:dxaOrig="5820" w:dyaOrig="3705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11" o:spid="_x0000_s11" type="#_x0000_t75" style="width:291.00pt;height:185.25pt;mso-wrap-distance-left:0.00pt;mso-wrap-distance-top:0.00pt;mso-wrap-distance-right:0.00pt;mso-wrap-distance-bottom:0.00pt;" filled="f" stroked="f">
            <v:path textboxrect="0,0,0,0"/>
            <v:imagedata r:id="rId110" o:title=""/>
          </v:shape>
          <o:OLEObject DrawAspect="Content" r:id="rId111" ObjectID="_15250411" ProgID="MSGraph.Chart.8" ShapeID="_x0000_i11" Type="Embed"/>
        </w:object>
      </w:r>
      <w:r>
        <w:rPr>
          <w:color w:val="ff0000"/>
          <w:sz w:val="24"/>
        </w:rPr>
      </w:r>
    </w:p>
    <w:p>
      <w:pPr>
        <w:ind w:right="-11" w:firstLine="707"/>
        <w:jc w:val="both"/>
        <w:rPr>
          <w:color w:val="ff0000"/>
          <w:sz w:val="24"/>
        </w:rPr>
      </w:pPr>
      <w:r>
        <w:rPr>
          <w:color w:val="ff0000"/>
          <w:sz w:val="24"/>
        </w:rPr>
      </w:r>
      <w:r>
        <w:rPr>
          <w:color w:val="ff0000"/>
          <w:sz w:val="24"/>
        </w:rPr>
      </w:r>
    </w:p>
    <w:p>
      <w:pPr>
        <w:ind w:right="-11" w:firstLine="707"/>
        <w:jc w:val="both"/>
        <w:rPr>
          <w:color w:val="ff0000"/>
          <w:sz w:val="24"/>
        </w:rPr>
      </w:pPr>
      <w:r>
        <w:rPr>
          <w:color w:val="ff0000"/>
          <w:sz w:val="24"/>
        </w:rPr>
      </w:r>
      <w:r>
        <w:rPr>
          <w:color w:val="ff0000"/>
          <w:sz w:val="24"/>
        </w:rPr>
      </w:r>
    </w:p>
    <w:p>
      <w:pPr>
        <w:ind w:right="-11" w:firstLine="707"/>
        <w:jc w:val="both"/>
        <w:rPr>
          <w:color w:val="ff0000"/>
          <w:sz w:val="24"/>
        </w:rPr>
      </w:pPr>
      <w:r>
        <w:rPr>
          <w:color w:val="ff0000"/>
          <w:sz w:val="24"/>
        </w:rPr>
      </w:r>
      <w:r>
        <w:rPr>
          <w:color w:val="ff0000"/>
          <w:sz w:val="24"/>
        </w:rPr>
      </w:r>
    </w:p>
    <w:p>
      <w:pPr>
        <w:pStyle w:val="727"/>
        <w:numPr>
          <w:ilvl w:val="0"/>
          <w:numId w:val="10"/>
        </w:numPr>
        <w:ind w:left="0" w:firstLine="709"/>
        <w:jc w:val="both"/>
        <w:spacing w:before="0" w:line="360" w:lineRule="auto"/>
        <w:tabs>
          <w:tab w:val="left" w:pos="993" w:leader="none"/>
        </w:tabs>
        <w:rPr>
          <w:rFonts w:ascii="Times New Roman" w:hAnsi="Times New Roman"/>
          <w:color w:val="auto"/>
          <w:sz w:val="28"/>
          <w:szCs w:val="28"/>
        </w:rPr>
      </w:pPr>
      <w:r/>
      <w:bookmarkStart w:id="38" w:name="_Toc182232104"/>
      <w:r/>
      <w:bookmarkStart w:id="39" w:name="_Toc146788860"/>
      <w:r/>
      <w:bookmarkStart w:id="40" w:name="_Toc146788973"/>
      <w:r/>
      <w:bookmarkStart w:id="41" w:name="_Toc146789480"/>
      <w:r>
        <w:rPr>
          <w:rFonts w:ascii="Times New Roman" w:hAnsi="Times New Roman"/>
          <w:color w:val="auto"/>
          <w:sz w:val="28"/>
          <w:szCs w:val="28"/>
        </w:rPr>
        <w:t xml:space="preserve">Информационно – библиографическое и правовое обслуживание пользователей</w:t>
      </w:r>
      <w:bookmarkEnd w:id="38"/>
      <w:r>
        <w:rPr>
          <w:rFonts w:ascii="Times New Roman" w:hAnsi="Times New Roman"/>
          <w:color w:val="auto"/>
          <w:sz w:val="28"/>
          <w:szCs w:val="28"/>
        </w:rPr>
        <w:t xml:space="preserve"> </w:t>
      </w:r>
      <w:bookmarkEnd w:id="39"/>
      <w:r/>
      <w:bookmarkEnd w:id="40"/>
      <w:r/>
      <w:bookmarkEnd w:id="41"/>
      <w:r/>
      <w:r>
        <w:rPr>
          <w:rFonts w:ascii="Times New Roman" w:hAnsi="Times New Roman"/>
          <w:color w:val="auto"/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9.1. Справочно-библиографическое обслуживание</w:t>
      </w:r>
      <w:r>
        <w:rPr>
          <w:b/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61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2024 году в библиотеках МКУ ЦБС г. Оби продолжалось справочно</w:t>
      </w:r>
      <w:r>
        <w:rPr>
          <w:b/>
          <w:bCs/>
          <w:sz w:val="28"/>
          <w:szCs w:val="28"/>
        </w:rPr>
        <w:t xml:space="preserve">-</w:t>
      </w:r>
      <w:r>
        <w:rPr>
          <w:sz w:val="28"/>
          <w:szCs w:val="28"/>
        </w:rPr>
        <w:t xml:space="preserve">библиографическое обслуживание индивидуальных и групповых (коллективных) абонентов. От состояния библиографического обслуживания зависит эффективность использования фондов каждой библиотеки. </w:t>
      </w:r>
      <w:r>
        <w:rPr>
          <w:sz w:val="28"/>
          <w:szCs w:val="28"/>
        </w:rPr>
      </w:r>
    </w:p>
    <w:p>
      <w:pPr>
        <w:pStyle w:val="761"/>
        <w:jc w:val="both"/>
        <w:spacing w:line="360" w:lineRule="auto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Индивидуальное информирование </w:t>
      </w:r>
      <w:r>
        <w:rPr>
          <w:sz w:val="28"/>
          <w:szCs w:val="28"/>
        </w:rPr>
      </w:r>
    </w:p>
    <w:p>
      <w:pPr>
        <w:pStyle w:val="761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Коллективное и индивидуальное информирование осуществлялось в помощь образовательной, профессиональной, досуговой деятельности. Среди них садоводы</w:t>
      </w:r>
      <w:r>
        <w:rPr>
          <w:b/>
          <w:bCs/>
          <w:sz w:val="28"/>
          <w:szCs w:val="28"/>
        </w:rPr>
        <w:t xml:space="preserve">-</w:t>
      </w:r>
      <w:r>
        <w:rPr>
          <w:sz w:val="28"/>
          <w:szCs w:val="28"/>
        </w:rPr>
        <w:t xml:space="preserve">любители, воспитатели детских дошкольных учреждений, молодые родители, люди с ограниченными возможностями здоровья, и др.</w:t>
      </w:r>
      <w:r>
        <w:rPr>
          <w:sz w:val="28"/>
          <w:szCs w:val="28"/>
        </w:rPr>
      </w:r>
    </w:p>
    <w:p>
      <w:pPr>
        <w:pStyle w:val="761"/>
        <w:jc w:val="both"/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Индивидуальное информирование проводилось по следующим темам: «Сад и</w:t>
      </w:r>
      <w:r>
        <w:rPr>
          <w:sz w:val="28"/>
          <w:szCs w:val="28"/>
        </w:rPr>
        <w:t xml:space="preserve"> огород»,«История», «Вязание крючком для детей», город Обь, новинки «СИБИРИАДА», новинки фэнтези и др. Проводится индивидуальное информирование в виде индивидуальных бесед, бесед по телефону, , составляются индивидуальные рекомендательные списки литературы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</w:r>
    </w:p>
    <w:p>
      <w:pPr>
        <w:jc w:val="both"/>
        <w:spacing w:line="360" w:lineRule="auto"/>
        <w:widowControl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Периодичность информирования − не реже 1 раз в квартал. </w:t>
      </w:r>
      <w:r>
        <w:rPr>
          <w:color w:val="000000"/>
          <w:sz w:val="28"/>
          <w:szCs w:val="28"/>
          <w:lang w:eastAsia="ru-RU"/>
        </w:rPr>
      </w:r>
    </w:p>
    <w:p>
      <w:pPr>
        <w:jc w:val="both"/>
        <w:spacing w:line="360" w:lineRule="auto"/>
        <w:widowControl/>
        <w:rPr>
          <w:color w:val="000000"/>
          <w:sz w:val="28"/>
          <w:szCs w:val="28"/>
          <w:lang w:eastAsia="ru-RU"/>
        </w:rPr>
      </w:pPr>
      <w:r>
        <w:rPr>
          <w:i/>
          <w:iCs/>
          <w:color w:val="000000"/>
          <w:sz w:val="28"/>
          <w:szCs w:val="28"/>
          <w:lang w:eastAsia="ru-RU"/>
        </w:rPr>
        <w:t xml:space="preserve">Групповое информирование </w:t>
      </w:r>
      <w:r>
        <w:rPr>
          <w:color w:val="000000"/>
          <w:sz w:val="28"/>
          <w:szCs w:val="28"/>
          <w:lang w:eastAsia="ru-RU"/>
        </w:rPr>
      </w:r>
    </w:p>
    <w:p>
      <w:pPr>
        <w:jc w:val="both"/>
        <w:spacing w:line="360" w:lineRule="auto"/>
        <w:widowControl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Групповое  информирование в библиотеках  МКУ ЦБС г Оби пользуется меньшим спросом, в основном это  педагоги школ. </w:t>
      </w:r>
      <w:r>
        <w:rPr>
          <w:color w:val="000000"/>
          <w:sz w:val="28"/>
          <w:szCs w:val="28"/>
          <w:lang w:eastAsia="ru-RU"/>
        </w:rPr>
      </w:r>
    </w:p>
    <w:p>
      <w:pPr>
        <w:pStyle w:val="740"/>
        <w:ind w:left="0" w:firstLine="709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9.2. Информационное обслуживание пользователей</w:t>
      </w:r>
      <w:r>
        <w:rPr>
          <w:b/>
          <w:sz w:val="28"/>
          <w:szCs w:val="28"/>
        </w:rPr>
      </w:r>
    </w:p>
    <w:p>
      <w:pPr>
        <w:pStyle w:val="761"/>
        <w:jc w:val="both"/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Информирование пользователей библиотек в течение года проводилось по актуальным и социально значимым темам. Это вопросы общественной жизни; запросы, связанные с образовательными программами; в помощь хозяйственно</w:t>
      </w:r>
      <w:r>
        <w:rPr>
          <w:b/>
          <w:bCs/>
          <w:sz w:val="28"/>
          <w:szCs w:val="28"/>
          <w:lang w:eastAsia="ru-RU"/>
        </w:rPr>
        <w:t xml:space="preserve">-</w:t>
      </w:r>
      <w:r>
        <w:rPr>
          <w:sz w:val="28"/>
          <w:szCs w:val="28"/>
          <w:lang w:eastAsia="ru-RU"/>
        </w:rPr>
        <w:t xml:space="preserve">бытовой деятельности; материалы историко</w:t>
      </w:r>
      <w:r>
        <w:rPr>
          <w:b/>
          <w:bCs/>
          <w:sz w:val="28"/>
          <w:szCs w:val="28"/>
          <w:lang w:eastAsia="ru-RU"/>
        </w:rPr>
        <w:t xml:space="preserve">-</w:t>
      </w:r>
      <w:r>
        <w:rPr>
          <w:sz w:val="28"/>
          <w:szCs w:val="28"/>
          <w:lang w:eastAsia="ru-RU"/>
        </w:rPr>
        <w:t xml:space="preserve">культурного разыскания. Темы: «Льготы ветеранам», «Пенсионный фонд информирует», «Материнский капитал», «Налоговые льготы», «</w:t>
      </w:r>
      <w:r>
        <w:rPr>
          <w:sz w:val="28"/>
          <w:szCs w:val="28"/>
          <w:lang w:eastAsia="ru-RU"/>
        </w:rPr>
        <w:t xml:space="preserve">Для учебы и досуга − книга лучша подруга», «Служба по контракту», «Новые виды рукоделия», «Цветочный рай», «Для вас, родители», «Литературное краеведение», «Интерьер дома», «Организация детского чтение в детском саду», «В помощь школьной программе», и др. </w:t>
      </w:r>
      <w:r>
        <w:rPr>
          <w:sz w:val="28"/>
          <w:szCs w:val="28"/>
          <w:lang w:eastAsia="ru-RU"/>
        </w:rPr>
      </w:r>
    </w:p>
    <w:p>
      <w:pPr>
        <w:jc w:val="both"/>
        <w:spacing w:line="360" w:lineRule="auto"/>
        <w:widowControl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Информирование осуществлялось через телефонные оповещения ответственных за группу абонентов лиц,  при помощи электронной почты, проведения обзоров для отдельных групп читателей, выставок</w:t>
      </w:r>
      <w:r>
        <w:rPr>
          <w:b/>
          <w:bCs/>
          <w:color w:val="000000"/>
          <w:sz w:val="28"/>
          <w:szCs w:val="28"/>
          <w:lang w:eastAsia="ru-RU"/>
        </w:rPr>
        <w:t xml:space="preserve">-</w:t>
      </w:r>
      <w:r>
        <w:rPr>
          <w:color w:val="000000"/>
          <w:sz w:val="28"/>
          <w:szCs w:val="28"/>
          <w:lang w:eastAsia="ru-RU"/>
        </w:rPr>
        <w:t xml:space="preserve">просмотров и др. </w:t>
      </w:r>
      <w:r>
        <w:rPr>
          <w:color w:val="000000"/>
          <w:sz w:val="28"/>
          <w:szCs w:val="28"/>
          <w:lang w:eastAsia="ru-RU"/>
        </w:rPr>
      </w:r>
    </w:p>
    <w:p>
      <w:pPr>
        <w:jc w:val="both"/>
        <w:spacing w:line="360" w:lineRule="auto"/>
        <w:widowControl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Общее количество выданных библиографических справок – 1484, оно увеличилось  по сравнению с прошлым годом. Учёт справок ведётся в Тетрадях выполненных справок. </w:t>
      </w:r>
      <w:r>
        <w:rPr>
          <w:color w:val="000000"/>
          <w:sz w:val="28"/>
          <w:szCs w:val="28"/>
          <w:lang w:eastAsia="ru-RU"/>
        </w:rPr>
      </w:r>
    </w:p>
    <w:p>
      <w:pPr>
        <w:pStyle w:val="761"/>
        <w:jc w:val="both"/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Анализ выполненных справок показал, что в осно</w:t>
      </w:r>
      <w:r>
        <w:rPr>
          <w:sz w:val="28"/>
          <w:szCs w:val="28"/>
          <w:lang w:eastAsia="ru-RU"/>
        </w:rPr>
        <w:t xml:space="preserve">вном это тематические (35%) и адресные (40%) справки. Наиболее востребованными являются тематические и библиографические запросы по художественной литературе, а также из разделов гуманитарных, филологических, естественных наук и технике. Пользователей инте</w:t>
      </w:r>
      <w:r>
        <w:rPr>
          <w:sz w:val="28"/>
          <w:szCs w:val="28"/>
          <w:lang w:eastAsia="ru-RU"/>
        </w:rPr>
        <w:t xml:space="preserve">ресуют проблемы общественной жизни (ЖКХ, пенсионное обеспечение, занятость, вопросы культуры, здравоохранения). Менее всего выполнено справок по сельскому хозяйству. Почти каждая девятая выполненная справка прямо или косвенно носит краеведческий характер. </w:t>
      </w:r>
      <w:r>
        <w:rPr>
          <w:sz w:val="28"/>
          <w:szCs w:val="28"/>
          <w:lang w:eastAsia="ru-RU"/>
        </w:rPr>
      </w:r>
    </w:p>
    <w:p>
      <w:pPr>
        <w:jc w:val="both"/>
        <w:spacing w:line="360" w:lineRule="auto"/>
        <w:widowControl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Формы и методы массового информирования в библиотеках различны: выставка новых поступлений книг, тематические книжные выставки, обзоры, информ</w:t>
      </w:r>
      <w:r>
        <w:rPr>
          <w:b/>
          <w:bCs/>
          <w:color w:val="000000"/>
          <w:sz w:val="28"/>
          <w:szCs w:val="28"/>
          <w:lang w:eastAsia="ru-RU"/>
        </w:rPr>
        <w:t xml:space="preserve">-</w:t>
      </w:r>
      <w:r>
        <w:rPr>
          <w:color w:val="000000"/>
          <w:sz w:val="28"/>
          <w:szCs w:val="28"/>
          <w:lang w:eastAsia="ru-RU"/>
        </w:rPr>
        <w:t xml:space="preserve">обзоры на странице сообщества в социальных сетях. </w:t>
      </w:r>
      <w:r>
        <w:rPr>
          <w:color w:val="000000"/>
          <w:sz w:val="28"/>
          <w:szCs w:val="28"/>
          <w:lang w:eastAsia="ru-RU"/>
        </w:rPr>
      </w:r>
    </w:p>
    <w:p>
      <w:pPr>
        <w:pStyle w:val="761"/>
        <w:jc w:val="both"/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рамках </w:t>
      </w:r>
      <w:r>
        <w:rPr>
          <w:i/>
          <w:iCs/>
          <w:sz w:val="28"/>
          <w:szCs w:val="28"/>
          <w:lang w:eastAsia="ru-RU"/>
        </w:rPr>
        <w:t xml:space="preserve">массового библиографического информирования </w:t>
      </w:r>
      <w:r>
        <w:rPr>
          <w:sz w:val="28"/>
          <w:szCs w:val="28"/>
          <w:lang w:eastAsia="ru-RU"/>
        </w:rPr>
        <w:t xml:space="preserve">пользователей в библиотеках на информационных стендах предоставляется информация об информационных ресурсах, возможностях, предоставляемых услугах, новинках литературы; различные регламентирующие доку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документы. Освещаются наиболее значимые события и праздничные, юбилейные даты. Библиотеки оказывают консультационную помощь пенсионерам, ветеранам, инвалидам, предоставляя фактографическую информацию (куда обратиться, где получить помощь, и т. д). </w:t>
      </w:r>
      <w:r>
        <w:rPr>
          <w:sz w:val="28"/>
          <w:szCs w:val="28"/>
          <w:lang w:eastAsia="ru-RU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В системе информационно</w:t>
      </w:r>
      <w:r>
        <w:rPr>
          <w:b/>
          <w:bCs/>
          <w:color w:val="000000"/>
          <w:sz w:val="28"/>
          <w:szCs w:val="28"/>
          <w:lang w:eastAsia="ru-RU"/>
        </w:rPr>
        <w:t xml:space="preserve">-</w:t>
      </w:r>
      <w:r>
        <w:rPr>
          <w:color w:val="000000"/>
          <w:sz w:val="28"/>
          <w:szCs w:val="28"/>
          <w:lang w:eastAsia="ru-RU"/>
        </w:rPr>
        <w:t xml:space="preserve">библиографического обслуживания преобладали мероприятия группового и массового информирования, такие как выставки, обзоры, Дни и Часы информации.</w:t>
      </w:r>
      <w:r>
        <w:rPr>
          <w:sz w:val="28"/>
          <w:szCs w:val="28"/>
        </w:rPr>
        <w:t xml:space="preserve"> Информационные посты в социальных сетях;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Видеообзоры;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Выставки новых поступления на сайте МКУ ЦБС г.Оби.</w:t>
      </w:r>
      <w:r>
        <w:rPr>
          <w:sz w:val="28"/>
          <w:szCs w:val="28"/>
        </w:rPr>
      </w:r>
    </w:p>
    <w:p>
      <w:pPr>
        <w:jc w:val="both"/>
        <w:spacing w:line="360" w:lineRule="auto"/>
        <w:widowControl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Сотрудники библиотек по мере пополнения книжного фонда оформляли выставки новых поступлений «Спешите прочитать!», «Новинки на книжных полках», «Внимание! Книжные новинки», проводили обзоры новых поступлений. </w:t>
      </w:r>
      <w:r>
        <w:rPr>
          <w:color w:val="000000"/>
          <w:sz w:val="28"/>
          <w:szCs w:val="28"/>
          <w:lang w:eastAsia="ru-RU"/>
        </w:rPr>
      </w:r>
    </w:p>
    <w:p>
      <w:pPr>
        <w:ind w:right="-11" w:firstLine="707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9.3. Формирование информационной культуры пользователей</w:t>
      </w:r>
      <w:r>
        <w:rPr>
          <w:b/>
          <w:sz w:val="28"/>
          <w:szCs w:val="28"/>
        </w:rPr>
      </w:r>
    </w:p>
    <w:p>
      <w:pPr>
        <w:jc w:val="both"/>
        <w:spacing w:line="360" w:lineRule="auto"/>
        <w:widowControl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Это направление работы осуществляется посредством проведения консультаций у справочного аппарата, индивидуальных и групповых бесед, обучения основам самостоятельного поиска по справочным и библиографическим изданиям, в электронном каталоге. </w:t>
      </w:r>
      <w:r>
        <w:rPr>
          <w:color w:val="000000"/>
          <w:sz w:val="28"/>
          <w:szCs w:val="28"/>
          <w:lang w:eastAsia="ru-RU"/>
        </w:rPr>
      </w:r>
    </w:p>
    <w:p>
      <w:pPr>
        <w:jc w:val="both"/>
        <w:spacing w:line="360" w:lineRule="auto"/>
        <w:widowControl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В работе с пользователями активно использовались традиционные формы информационного и библиографического обучения: беседы у каталога,   консультации и практикумы по поиску в электронном каталоге . </w:t>
      </w:r>
      <w:r>
        <w:rPr>
          <w:color w:val="000000"/>
          <w:sz w:val="28"/>
          <w:szCs w:val="28"/>
          <w:lang w:eastAsia="ru-RU"/>
        </w:rPr>
      </w:r>
    </w:p>
    <w:p>
      <w:pPr>
        <w:jc w:val="both"/>
        <w:spacing w:line="360" w:lineRule="auto"/>
        <w:widowControl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Новых читателей сотрудники библиотек традиционно учат грамотно строить запрос, правильно строить алгоритм самостоятельного поиска в системе каталогов. Обучение пользователей библиотечно</w:t>
      </w:r>
      <w:r>
        <w:rPr>
          <w:b/>
          <w:bCs/>
          <w:color w:val="000000"/>
          <w:sz w:val="28"/>
          <w:szCs w:val="28"/>
          <w:lang w:eastAsia="ru-RU"/>
        </w:rPr>
        <w:t xml:space="preserve">-</w:t>
      </w:r>
      <w:r>
        <w:rPr>
          <w:color w:val="000000"/>
          <w:sz w:val="28"/>
          <w:szCs w:val="28"/>
          <w:lang w:eastAsia="ru-RU"/>
        </w:rPr>
        <w:t xml:space="preserve">библиографическим знаниям в 2024 году осуществлялось с помощью: </w:t>
      </w:r>
      <w:r>
        <w:rPr>
          <w:color w:val="000000"/>
          <w:sz w:val="28"/>
          <w:szCs w:val="28"/>
          <w:lang w:eastAsia="ru-RU"/>
        </w:rPr>
      </w:r>
    </w:p>
    <w:p>
      <w:pPr>
        <w:jc w:val="both"/>
        <w:spacing w:line="360" w:lineRule="auto"/>
        <w:widowControl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- </w:t>
      </w:r>
      <w:r>
        <w:rPr>
          <w:color w:val="000000"/>
          <w:sz w:val="28"/>
          <w:szCs w:val="28"/>
          <w:lang w:eastAsia="ru-RU"/>
        </w:rPr>
        <w:t xml:space="preserve">устных форм: это индивидуальные, групповые консультации, выставки</w:t>
      </w:r>
      <w:r>
        <w:rPr>
          <w:b/>
          <w:bCs/>
          <w:color w:val="000000"/>
          <w:sz w:val="28"/>
          <w:szCs w:val="28"/>
          <w:lang w:eastAsia="ru-RU"/>
        </w:rPr>
        <w:t xml:space="preserve">-</w:t>
      </w:r>
      <w:r>
        <w:rPr>
          <w:color w:val="000000"/>
          <w:sz w:val="28"/>
          <w:szCs w:val="28"/>
          <w:lang w:eastAsia="ru-RU"/>
        </w:rPr>
        <w:t xml:space="preserve">просмотры книг и периодики «У писателя юбилей», «Книги</w:t>
      </w:r>
      <w:r>
        <w:rPr>
          <w:b/>
          <w:bCs/>
          <w:color w:val="000000"/>
          <w:sz w:val="28"/>
          <w:szCs w:val="28"/>
          <w:lang w:eastAsia="ru-RU"/>
        </w:rPr>
        <w:t xml:space="preserve">-</w:t>
      </w:r>
      <w:r>
        <w:rPr>
          <w:color w:val="000000"/>
          <w:sz w:val="28"/>
          <w:szCs w:val="28"/>
          <w:lang w:eastAsia="ru-RU"/>
        </w:rPr>
        <w:t xml:space="preserve">юбиляры», «Читатель подарил интересные книги», «Богатство журнального царства», «Эти книги для науки», «Математика − простая и сложная» и др. </w:t>
      </w:r>
      <w:r>
        <w:rPr>
          <w:color w:val="000000"/>
          <w:sz w:val="28"/>
          <w:szCs w:val="28"/>
          <w:lang w:eastAsia="ru-RU"/>
        </w:rPr>
      </w:r>
    </w:p>
    <w:p>
      <w:pPr>
        <w:ind w:right="-11"/>
        <w:jc w:val="both"/>
        <w:spacing w:line="360" w:lineRule="auto"/>
        <w:rPr>
          <w:b/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Час библиографии «Электронный каталог в помощь пользователю». </w:t>
      </w:r>
      <w:r>
        <w:rPr>
          <w:b/>
          <w:sz w:val="28"/>
          <w:szCs w:val="28"/>
        </w:rPr>
      </w:r>
    </w:p>
    <w:p>
      <w:pPr>
        <w:ind w:right="-11" w:firstLine="707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9.4. Библиографические ресурсы.</w:t>
      </w:r>
      <w:r>
        <w:rPr>
          <w:b/>
          <w:sz w:val="28"/>
          <w:szCs w:val="28"/>
        </w:rPr>
      </w:r>
    </w:p>
    <w:p>
      <w:pPr>
        <w:ind w:right="-11" w:firstLine="707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 отчетный год  в библиотеках  создано 174 информационных буклета, листовок и памяток.  Половина из них  с реком</w:t>
      </w:r>
      <w:r>
        <w:rPr>
          <w:sz w:val="28"/>
          <w:szCs w:val="28"/>
        </w:rPr>
        <w:t xml:space="preserve">ендательными списками литературы по различной тематике. Ко дню Победы были оформлены буклеты с рекомендательным списком «Прочти книгу о войне - стань ближе к подвигу!». Ко Дню отца был подготовлен буклет с рекомендательным списком «Самый лучший папа мой!».</w:t>
      </w:r>
      <w:r>
        <w:rPr>
          <w:sz w:val="28"/>
          <w:szCs w:val="28"/>
        </w:rPr>
      </w:r>
    </w:p>
    <w:p>
      <w:pPr>
        <w:ind w:right="-11" w:firstLine="707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целях профилактики несчастных случаев, повышения правовой грамотности, предотвращения мошенничества   оформлялись  информационные буклеты.</w:t>
      </w:r>
      <w:r>
        <w:rPr>
          <w:sz w:val="28"/>
          <w:szCs w:val="28"/>
        </w:rPr>
      </w:r>
    </w:p>
    <w:p>
      <w:pPr>
        <w:ind w:right="-11" w:firstLine="707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преддверии Нового года выпушен буклет о правилах  пользования хлопушками, петардами, бенгальскими огнями.  </w:t>
      </w:r>
      <w:hyperlink r:id="rId112" w:tooltip="https://vk.com/wall289251871_2269" w:history="1">
        <w:r>
          <w:rPr>
            <w:rStyle w:val="748"/>
            <w:sz w:val="28"/>
            <w:szCs w:val="28"/>
          </w:rPr>
          <w:t xml:space="preserve">https://vk.com/wall289251871_2269</w:t>
        </w:r>
      </w:hyperlink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ind w:right="-11" w:firstLine="707"/>
        <w:jc w:val="both"/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 рамках мероприятий, посвященных Всероссийскому дню правовой помощи детям и для привлечения внимания к этой теме, сотрудники детской библиотеки вместе с «Волонтёрами культуры» провел</w:t>
      </w:r>
      <w:r>
        <w:rPr>
          <w:color w:val="000000"/>
          <w:sz w:val="28"/>
          <w:szCs w:val="28"/>
          <w:shd w:val="clear" w:color="auto" w:fill="ffffff"/>
        </w:rPr>
        <w:t xml:space="preserve">и акцию среди учащихся МБОУ СОШ №2. Юные участники информационной акции изучили тематические памятки – закладки для книг и узнали о том, какие права имеет ребенок по мере взросления, а так же что входит в обязанности ребенка, посещающего учебное заведение.</w:t>
      </w:r>
      <w:r>
        <w:rPr>
          <w:color w:val="000000"/>
          <w:sz w:val="28"/>
          <w:szCs w:val="28"/>
          <w:shd w:val="clear" w:color="auto" w:fill="ffffff"/>
        </w:rPr>
      </w:r>
    </w:p>
    <w:p>
      <w:pPr>
        <w:ind w:right="-11"/>
        <w:jc w:val="both"/>
        <w:spacing w:line="360" w:lineRule="auto"/>
        <w:rPr>
          <w:sz w:val="28"/>
          <w:szCs w:val="28"/>
        </w:rPr>
      </w:pPr>
      <w:r/>
      <w:hyperlink r:id="rId113" w:tooltip="https://vk.com/wall289251871_2216" w:history="1">
        <w:r>
          <w:rPr>
            <w:rStyle w:val="748"/>
            <w:sz w:val="28"/>
            <w:szCs w:val="28"/>
          </w:rPr>
          <w:t xml:space="preserve">https://vk.com/wall289251871_2216</w:t>
        </w:r>
      </w:hyperlink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ind w:right="-11" w:firstLine="707"/>
        <w:jc w:val="both"/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«ПОКОРМИ ПТИЧЕК И НЕ ТОЛЬКО СИНИЧЕК» «Покорми птиц зимой — они послужат тебе весной», — говорили наши дедушки и бабушки, имея в виду, что пернатые, спасенные от голода зимой, помогут уберечь грядущий урожай от насекомых-вредителей.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С</w:t>
      </w:r>
      <w:r>
        <w:rPr>
          <w:color w:val="000000"/>
          <w:sz w:val="28"/>
          <w:szCs w:val="28"/>
          <w:shd w:val="clear" w:color="auto" w:fill="ffffff"/>
        </w:rPr>
        <w:t xml:space="preserve">егодня сотрудники детской библиотеки провели акцию, приуроченную к празднику «Синичкин день». Жителям нашего города были розданы буклеты, напоминающие о том, как правильно подкармливать птиц, чтобы им не навредить, а так же как сделать съедобные кормушки..</w:t>
      </w:r>
      <w:r>
        <w:rPr>
          <w:sz w:val="28"/>
          <w:szCs w:val="28"/>
        </w:rPr>
        <w:t xml:space="preserve"> </w:t>
      </w:r>
      <w:hyperlink r:id="rId114" w:tooltip="https://vk.com/wall289251871_2197" w:history="1">
        <w:r>
          <w:rPr>
            <w:rStyle w:val="748"/>
            <w:sz w:val="28"/>
            <w:szCs w:val="28"/>
            <w:shd w:val="clear" w:color="auto" w:fill="ffffff"/>
          </w:rPr>
          <w:t xml:space="preserve">https://vk.com/wall289251871_2197</w:t>
        </w:r>
      </w:hyperlink>
      <w:r>
        <w:rPr>
          <w:color w:val="000000"/>
          <w:sz w:val="28"/>
          <w:szCs w:val="28"/>
          <w:shd w:val="clear" w:color="auto" w:fill="ffffff"/>
        </w:rPr>
        <w:t xml:space="preserve">; </w:t>
      </w:r>
      <w:r>
        <w:rPr>
          <w:color w:val="000000"/>
          <w:sz w:val="28"/>
          <w:szCs w:val="28"/>
          <w:shd w:val="clear" w:color="auto" w:fill="ffffff"/>
        </w:rPr>
      </w:r>
    </w:p>
    <w:p>
      <w:pPr>
        <w:ind w:right="-11" w:firstLine="707"/>
        <w:jc w:val="both"/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Так же:</w:t>
      </w:r>
      <w:r>
        <w:rPr>
          <w:color w:val="000000"/>
          <w:sz w:val="28"/>
          <w:szCs w:val="28"/>
          <w:shd w:val="clear" w:color="auto" w:fill="ffffff"/>
        </w:rPr>
      </w:r>
    </w:p>
    <w:p>
      <w:pPr>
        <w:numPr>
          <w:ilvl w:val="0"/>
          <w:numId w:val="26"/>
        </w:numPr>
        <w:ind w:right="-11"/>
        <w:jc w:val="both"/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АКЦИЯ «ПАМЯТКА ЮНОГО ПЕШЕХОДА </w:t>
      </w:r>
      <w:hyperlink r:id="rId115" w:tooltip="https://vk.com/wall289251871_2230" w:history="1">
        <w:r>
          <w:rPr>
            <w:rStyle w:val="748"/>
            <w:sz w:val="28"/>
            <w:szCs w:val="28"/>
          </w:rPr>
          <w:t xml:space="preserve">https://vk.com/wall289251871_2230</w:t>
        </w:r>
      </w:hyperlink>
      <w:r>
        <w:rPr>
          <w:sz w:val="28"/>
          <w:szCs w:val="28"/>
        </w:rPr>
        <w:t xml:space="preserve">;</w:t>
      </w:r>
      <w:r>
        <w:rPr>
          <w:color w:val="000000"/>
          <w:sz w:val="28"/>
          <w:szCs w:val="28"/>
          <w:shd w:val="clear" w:color="auto" w:fill="ffffff"/>
        </w:rPr>
      </w:r>
    </w:p>
    <w:p>
      <w:pPr>
        <w:numPr>
          <w:ilvl w:val="0"/>
          <w:numId w:val="26"/>
        </w:numPr>
        <w:ind w:right="-11"/>
        <w:jc w:val="both"/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АКЦИЯ «КАК НЕ СТАТЬ ЖЕРТВОЙ ТЕРАКТА»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hyperlink r:id="rId116" w:tooltip="https://vk.com/wall289251871_2127" w:history="1">
        <w:r>
          <w:rPr>
            <w:rStyle w:val="748"/>
            <w:sz w:val="28"/>
            <w:szCs w:val="28"/>
            <w:shd w:val="clear" w:color="auto" w:fill="ffffff"/>
            <w:lang w:eastAsia="ru-RU"/>
          </w:rPr>
          <w:t xml:space="preserve">https://vk.com/wall289251871_2127</w:t>
        </w:r>
      </w:hyperlink>
      <w:r/>
      <w:r>
        <w:rPr>
          <w:color w:val="000000"/>
          <w:sz w:val="28"/>
          <w:szCs w:val="28"/>
          <w:shd w:val="clear" w:color="auto" w:fill="ffffff"/>
        </w:rPr>
      </w:r>
    </w:p>
    <w:p>
      <w:pPr>
        <w:numPr>
          <w:ilvl w:val="0"/>
          <w:numId w:val="26"/>
        </w:numPr>
        <w:ind w:right="-11"/>
        <w:jc w:val="both"/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Всероссийская акция  «БЕЗОПАСНОСТЬ ДЕТСТВА</w:t>
      </w:r>
      <w:r>
        <w:rPr>
          <w:sz w:val="28"/>
          <w:szCs w:val="28"/>
        </w:rPr>
        <w:t xml:space="preserve"> </w:t>
      </w:r>
      <w:hyperlink r:id="rId117" w:tooltip="https://vk.com/wall511254272_1595" w:history="1">
        <w:r>
          <w:rPr>
            <w:rStyle w:val="748"/>
            <w:sz w:val="28"/>
            <w:szCs w:val="28"/>
            <w:shd w:val="clear" w:color="auto" w:fill="ffffff"/>
          </w:rPr>
          <w:t xml:space="preserve">https://vk.com/wall511254272_1595</w:t>
        </w:r>
      </w:hyperlink>
      <w:r/>
      <w:r>
        <w:rPr>
          <w:color w:val="000000"/>
          <w:sz w:val="28"/>
          <w:szCs w:val="28"/>
          <w:shd w:val="clear" w:color="auto" w:fill="ffffff"/>
        </w:rPr>
      </w:r>
    </w:p>
    <w:p>
      <w:pPr>
        <w:numPr>
          <w:ilvl w:val="0"/>
          <w:numId w:val="26"/>
        </w:numPr>
        <w:ind w:right="-11"/>
        <w:jc w:val="both"/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"БЕЗопасносные дороги"</w:t>
      </w:r>
      <w:r>
        <w:rPr>
          <w:sz w:val="28"/>
          <w:szCs w:val="28"/>
        </w:rPr>
        <w:t xml:space="preserve"> </w:t>
      </w:r>
      <w:hyperlink r:id="rId118" w:tooltip="https://vk.com/wall511254272_1548" w:history="1">
        <w:r>
          <w:rPr>
            <w:rStyle w:val="748"/>
            <w:sz w:val="28"/>
            <w:szCs w:val="28"/>
            <w:shd w:val="clear" w:color="auto" w:fill="ffffff"/>
          </w:rPr>
          <w:t xml:space="preserve">https://vk.com/wall511254272_1548</w:t>
        </w:r>
      </w:hyperlink>
      <w:r/>
      <w:r>
        <w:rPr>
          <w:color w:val="000000"/>
          <w:sz w:val="28"/>
          <w:szCs w:val="28"/>
          <w:shd w:val="clear" w:color="auto" w:fill="ffffff"/>
        </w:rPr>
      </w:r>
    </w:p>
    <w:p>
      <w:pPr>
        <w:numPr>
          <w:ilvl w:val="0"/>
          <w:numId w:val="26"/>
        </w:numPr>
        <w:ind w:right="-11"/>
        <w:jc w:val="both"/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Международный день Белой трости - символа незрячего человека. </w:t>
      </w:r>
      <w:hyperlink r:id="rId119" w:tooltip="https://vk.com/wall511254272_1507" w:history="1">
        <w:r>
          <w:rPr>
            <w:rStyle w:val="748"/>
            <w:sz w:val="28"/>
            <w:szCs w:val="28"/>
            <w:shd w:val="clear" w:color="auto" w:fill="ffffff"/>
          </w:rPr>
          <w:t xml:space="preserve">https://vk.com/wall511254272_1507</w:t>
        </w:r>
      </w:hyperlink>
      <w:r/>
      <w:r>
        <w:rPr>
          <w:color w:val="000000"/>
          <w:sz w:val="28"/>
          <w:szCs w:val="28"/>
          <w:shd w:val="clear" w:color="auto" w:fill="ffffff"/>
        </w:rPr>
      </w:r>
    </w:p>
    <w:p>
      <w:pPr>
        <w:ind w:left="1125" w:right="-11"/>
        <w:jc w:val="both"/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и др.</w:t>
      </w:r>
      <w:r>
        <w:rPr>
          <w:color w:val="000000"/>
          <w:sz w:val="28"/>
          <w:szCs w:val="28"/>
          <w:shd w:val="clear" w:color="auto" w:fill="ffffff"/>
        </w:rPr>
      </w:r>
    </w:p>
    <w:p>
      <w:pPr>
        <w:ind w:right="-11"/>
        <w:jc w:val="both"/>
        <w:spacing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</w:r>
      <w:r>
        <w:rPr>
          <w:color w:val="000000"/>
          <w:sz w:val="28"/>
          <w:szCs w:val="28"/>
          <w:shd w:val="clear" w:color="auto" w:fill="ffffff"/>
        </w:rPr>
      </w:r>
    </w:p>
    <w:p>
      <w:pPr>
        <w:ind w:right="-11" w:firstLine="707"/>
        <w:jc w:val="both"/>
        <w:rPr>
          <w:b/>
          <w:sz w:val="24"/>
        </w:rPr>
      </w:pPr>
      <w:r>
        <w:rPr>
          <w:b/>
          <w:sz w:val="24"/>
        </w:rPr>
        <w:t xml:space="preserve">9.5. Правовое обслуживание пользователей </w:t>
      </w:r>
      <w:r>
        <w:rPr>
          <w:b/>
          <w:sz w:val="24"/>
        </w:rPr>
      </w:r>
    </w:p>
    <w:p>
      <w:pPr>
        <w:ind w:right="-11" w:firstLine="707"/>
        <w:jc w:val="both"/>
        <w:rPr>
          <w:b/>
          <w:sz w:val="24"/>
        </w:rPr>
      </w:pPr>
      <w:r>
        <w:rPr>
          <w:b/>
          <w:sz w:val="24"/>
        </w:rPr>
        <w:t xml:space="preserve">9.5.1. Справочно-консультационные услуги</w:t>
      </w:r>
      <w:r>
        <w:rPr>
          <w:b/>
          <w:sz w:val="24"/>
        </w:rPr>
      </w:r>
    </w:p>
    <w:p>
      <w:pPr>
        <w:ind w:right="-11" w:firstLine="707"/>
        <w:jc w:val="both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>
      <w:pPr>
        <w:pStyle w:val="761"/>
        <w:rPr>
          <w:b/>
        </w:rPr>
      </w:pPr>
      <w:r>
        <w:rPr>
          <w:b/>
        </w:rPr>
        <w:t xml:space="preserve">9.5.2. Правовые информационно-просветительские мероприятия.</w:t>
      </w:r>
      <w:r>
        <w:rPr>
          <w:b/>
        </w:rPr>
      </w:r>
    </w:p>
    <w:p>
      <w:pPr>
        <w:jc w:val="both"/>
        <w:widowControl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</w:r>
      <w:r>
        <w:rPr>
          <w:color w:val="000000"/>
          <w:sz w:val="28"/>
          <w:szCs w:val="28"/>
          <w:lang w:eastAsia="ru-RU"/>
        </w:rPr>
      </w:r>
    </w:p>
    <w:p>
      <w:pPr>
        <w:jc w:val="both"/>
        <w:spacing w:line="360" w:lineRule="auto"/>
        <w:widowControl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За три года проведено 159 мероприятий. Общее количество за три года 5444 чел. в 2024 году количество участников немного увеличилось, это обусловлено т</w:t>
      </w:r>
      <w:r>
        <w:rPr>
          <w:color w:val="000000"/>
          <w:sz w:val="28"/>
          <w:szCs w:val="28"/>
          <w:lang w:eastAsia="ru-RU"/>
        </w:rPr>
        <w:t xml:space="preserve">ем, что вопросы правового просвещения становятся более востребованными в школах.  В основном мероприятия проводились для детей и подростков.   В детской библиотеке на мероприятиях присутствовали дети и их родители с центра «Забота», в том числе и с ОВЗ.   </w:t>
      </w:r>
      <w:r>
        <w:rPr>
          <w:color w:val="000000"/>
          <w:sz w:val="28"/>
          <w:szCs w:val="28"/>
          <w:lang w:eastAsia="ru-RU"/>
        </w:rPr>
      </w:r>
    </w:p>
    <w:p>
      <w:pPr>
        <w:pStyle w:val="761"/>
        <w:jc w:val="both"/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Ежегодно в библиотеках МКУ ЦБС г. Оби, в рамках  Дня молодого избирателя, проводя ме</w:t>
      </w:r>
      <w:r>
        <w:rPr>
          <w:sz w:val="28"/>
          <w:szCs w:val="28"/>
          <w:lang w:eastAsia="ru-RU"/>
        </w:rPr>
        <w:t xml:space="preserve">роприятия, направленные на формирование у подрастающего поколения гражданской ответственности, способствующие повышению информированности избирателей о выборах. Сотрудниками ПЦПИ  проведёны часа правовой информации «Молодежь и выборы: надежды и стремления»</w:t>
      </w:r>
      <w:r>
        <w:rPr>
          <w:sz w:val="28"/>
          <w:szCs w:val="28"/>
        </w:rPr>
        <w:t xml:space="preserve"> </w:t>
      </w:r>
      <w:hyperlink r:id="rId120" w:tooltip="https://ok.ru/discussions/3/158360696969426" w:history="1">
        <w:r>
          <w:rPr>
            <w:rStyle w:val="748"/>
            <w:sz w:val="28"/>
            <w:szCs w:val="28"/>
            <w:lang w:eastAsia="ru-RU"/>
          </w:rPr>
          <w:t xml:space="preserve">https://ok.ru/discussions/3/158360696969426</w:t>
        </w:r>
      </w:hyperlink>
      <w:r/>
      <w:r>
        <w:rPr>
          <w:sz w:val="28"/>
          <w:szCs w:val="28"/>
          <w:lang w:eastAsia="ru-RU"/>
        </w:rPr>
      </w:r>
    </w:p>
    <w:p>
      <w:pPr>
        <w:pStyle w:val="761"/>
        <w:jc w:val="both"/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«Время выбирать», Деловая игра «Наша дорога к выборам». </w:t>
      </w:r>
      <w:r>
        <w:rPr>
          <w:sz w:val="28"/>
          <w:szCs w:val="28"/>
          <w:lang w:eastAsia="ru-RU"/>
        </w:rPr>
      </w:r>
    </w:p>
    <w:p>
      <w:pPr>
        <w:ind w:right="-11"/>
        <w:jc w:val="both"/>
        <w:spacing w:line="360" w:lineRule="auto"/>
        <w:tabs>
          <w:tab w:val="left" w:pos="851" w:leader="none"/>
        </w:tabs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В течение года  проводились различные акции, деловые игры, познавательные часы для детей и взрослых по теме защиты и безопасности дете</w:t>
      </w:r>
      <w:r>
        <w:rPr>
          <w:color w:val="000000"/>
          <w:sz w:val="28"/>
          <w:szCs w:val="28"/>
          <w:lang w:eastAsia="ru-RU"/>
        </w:rPr>
        <w:t xml:space="preserve">й.  Эти мероприятия  дают повод еще раз задуматься о том, как сделать так, чтобы каждый ребенок чувствовал себя защищенным, был окружен любовью, вниманием и заботой взрослых.  Были проведены: час информации «Телефон доверия «Даже супер-героям нужна помощь»</w:t>
      </w:r>
      <w:r>
        <w:rPr>
          <w:sz w:val="28"/>
          <w:szCs w:val="28"/>
        </w:rPr>
        <w:t xml:space="preserve"> </w:t>
      </w:r>
      <w:hyperlink r:id="rId121" w:tooltip="https://ok.ru/discussions/3/158616793503954" w:history="1">
        <w:r>
          <w:rPr>
            <w:rStyle w:val="748"/>
            <w:sz w:val="28"/>
            <w:szCs w:val="28"/>
            <w:lang w:eastAsia="ru-RU"/>
          </w:rPr>
          <w:t xml:space="preserve">https://ok.ru/discussions/3/158616793503954</w:t>
        </w:r>
      </w:hyperlink>
      <w:r/>
      <w:r>
        <w:rPr>
          <w:color w:val="000000"/>
          <w:sz w:val="28"/>
          <w:szCs w:val="28"/>
          <w:lang w:eastAsia="ru-RU"/>
        </w:rPr>
      </w:r>
    </w:p>
    <w:p>
      <w:pPr>
        <w:ind w:right="-11"/>
        <w:jc w:val="both"/>
        <w:spacing w:line="360" w:lineRule="auto"/>
        <w:tabs>
          <w:tab w:val="left" w:pos="851" w:leader="none"/>
        </w:tabs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Правовой час «Есть права у детей», Правовой квест «Мы знаем свои права!», деловая игра «Закон обо мне, мне о законе»</w:t>
      </w:r>
      <w:r>
        <w:rPr>
          <w:sz w:val="28"/>
          <w:szCs w:val="28"/>
        </w:rPr>
        <w:t xml:space="preserve"> </w:t>
      </w:r>
      <w:hyperlink r:id="rId122" w:tooltip="https://ok.ru/profile/565255749703/statuses/157464191620423" w:history="1">
        <w:r>
          <w:rPr>
            <w:rStyle w:val="748"/>
            <w:sz w:val="28"/>
            <w:szCs w:val="28"/>
          </w:rPr>
          <w:t xml:space="preserve">https://ok.ru/profile/565255749703/statuses/157464191620423</w:t>
        </w:r>
      </w:hyperlink>
      <w:r/>
      <w:r>
        <w:rPr>
          <w:sz w:val="28"/>
          <w:szCs w:val="28"/>
        </w:rPr>
      </w:r>
    </w:p>
    <w:p>
      <w:pPr>
        <w:ind w:right="-11"/>
        <w:jc w:val="both"/>
        <w:spacing w:line="360" w:lineRule="auto"/>
        <w:tabs>
          <w:tab w:val="left" w:pos="851" w:leader="none"/>
        </w:tabs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Так же проведены:</w:t>
      </w:r>
      <w:r>
        <w:rPr>
          <w:color w:val="000000"/>
          <w:sz w:val="28"/>
          <w:szCs w:val="28"/>
          <w:lang w:eastAsia="ru-RU"/>
        </w:rPr>
      </w:r>
    </w:p>
    <w:p>
      <w:pPr>
        <w:numPr>
          <w:ilvl w:val="0"/>
          <w:numId w:val="22"/>
        </w:numPr>
        <w:jc w:val="both"/>
        <w:spacing w:line="360" w:lineRule="auto"/>
        <w:shd w:val="clear" w:color="auto" w:fill="ffffff"/>
        <w:widowControl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Правовой квиз «По лабиринтам права»; Информационный час – игра «Конституция на страже моих прав»; </w:t>
      </w:r>
      <w:r>
        <w:rPr>
          <w:color w:val="000000"/>
          <w:sz w:val="28"/>
          <w:szCs w:val="28"/>
          <w:lang w:eastAsia="ru-RU"/>
        </w:rPr>
      </w:r>
    </w:p>
    <w:p>
      <w:pPr>
        <w:numPr>
          <w:ilvl w:val="0"/>
          <w:numId w:val="22"/>
        </w:numPr>
        <w:jc w:val="both"/>
        <w:spacing w:line="360" w:lineRule="auto"/>
        <w:shd w:val="clear" w:color="auto" w:fill="ffffff"/>
        <w:widowControl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В центральной библиотеке в </w:t>
      </w:r>
      <w:r>
        <w:rPr>
          <w:color w:val="2e2f33"/>
          <w:sz w:val="28"/>
          <w:szCs w:val="28"/>
          <w:shd w:val="clear" w:color="auto" w:fill="ffffff"/>
        </w:rPr>
        <w:t xml:space="preserve">рамках акции "Безопасность детства"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ru-RU"/>
        </w:rPr>
        <w:t xml:space="preserve">показали спектакль про безопасность в городе.</w:t>
      </w:r>
      <w:r>
        <w:rPr>
          <w:color w:val="000000"/>
          <w:sz w:val="28"/>
          <w:szCs w:val="28"/>
          <w:lang w:eastAsia="ru-RU"/>
        </w:rPr>
      </w:r>
    </w:p>
    <w:p>
      <w:pPr>
        <w:jc w:val="both"/>
        <w:spacing w:line="360" w:lineRule="auto"/>
        <w:shd w:val="clear" w:color="auto" w:fill="ffffff"/>
        <w:widowControl/>
        <w:rPr>
          <w:sz w:val="28"/>
          <w:szCs w:val="28"/>
        </w:rPr>
      </w:pPr>
      <w:r/>
      <w:hyperlink r:id="rId123" w:tooltip="https://ok.ru/discussions/3/158248190925010" w:history="1">
        <w:r>
          <w:rPr>
            <w:rStyle w:val="748"/>
            <w:sz w:val="28"/>
            <w:szCs w:val="28"/>
            <w:shd w:val="clear" w:color="auto" w:fill="ffffff"/>
          </w:rPr>
          <w:t xml:space="preserve">https://ok.ru/discussions/3/158248190925010</w:t>
        </w:r>
      </w:hyperlink>
      <w:r/>
      <w:r>
        <w:rPr>
          <w:sz w:val="28"/>
          <w:szCs w:val="28"/>
        </w:rPr>
      </w:r>
    </w:p>
    <w:p>
      <w:pPr>
        <w:numPr>
          <w:ilvl w:val="0"/>
          <w:numId w:val="25"/>
        </w:numPr>
        <w:jc w:val="both"/>
        <w:spacing w:line="360" w:lineRule="auto"/>
        <w:shd w:val="clear" w:color="auto" w:fill="ffffff"/>
        <w:widowControl/>
        <w:rPr>
          <w:sz w:val="28"/>
          <w:szCs w:val="28"/>
        </w:rPr>
      </w:pPr>
      <w:r>
        <w:rPr>
          <w:color w:val="2e2f33"/>
          <w:sz w:val="28"/>
          <w:szCs w:val="28"/>
          <w:shd w:val="clear" w:color="auto" w:fill="ffffff"/>
        </w:rPr>
        <w:t xml:space="preserve">Час правовых знаний "История президентства в России"</w:t>
      </w:r>
      <w:r>
        <w:rPr>
          <w:sz w:val="28"/>
          <w:szCs w:val="28"/>
        </w:rPr>
        <w:t xml:space="preserve"> </w:t>
      </w:r>
      <w:hyperlink r:id="rId124" w:tooltip="https://ok.ru/profile/565255749703/statuses/157630459204935" w:history="1">
        <w:r>
          <w:rPr>
            <w:rStyle w:val="748"/>
            <w:sz w:val="28"/>
            <w:szCs w:val="28"/>
          </w:rPr>
          <w:t xml:space="preserve">https://ok.ru/profile/565255749703/statuses/157630459204935</w:t>
        </w:r>
      </w:hyperlink>
      <w:r/>
      <w:r>
        <w:rPr>
          <w:sz w:val="28"/>
          <w:szCs w:val="28"/>
        </w:rPr>
      </w:r>
    </w:p>
    <w:p>
      <w:pPr>
        <w:numPr>
          <w:ilvl w:val="0"/>
          <w:numId w:val="25"/>
        </w:numPr>
        <w:jc w:val="both"/>
        <w:spacing w:line="360" w:lineRule="auto"/>
        <w:shd w:val="clear" w:color="auto" w:fill="ffffff"/>
        <w:widowControl/>
        <w:rPr>
          <w:sz w:val="28"/>
          <w:szCs w:val="28"/>
        </w:rPr>
      </w:pPr>
      <w:r>
        <w:rPr>
          <w:color w:val="2e2f33"/>
          <w:sz w:val="28"/>
          <w:szCs w:val="28"/>
          <w:shd w:val="clear" w:color="auto" w:fill="ffffff"/>
        </w:rPr>
        <w:t xml:space="preserve">Информ час "Мы выбираем Жизнь!</w:t>
      </w:r>
      <w:r>
        <w:rPr>
          <w:sz w:val="28"/>
          <w:szCs w:val="28"/>
        </w:rPr>
        <w:t xml:space="preserve">  Беседа с представителем </w:t>
      </w:r>
      <w:r>
        <w:rPr>
          <w:color w:val="2e2f33"/>
          <w:sz w:val="28"/>
          <w:szCs w:val="28"/>
          <w:shd w:val="clear" w:color="auto" w:fill="ffffff"/>
        </w:rPr>
        <w:t xml:space="preserve">ГУ МВД России по Новосибирской области по вопросам профилактики наркозависимости.</w:t>
      </w:r>
      <w:r>
        <w:rPr>
          <w:sz w:val="28"/>
          <w:szCs w:val="28"/>
        </w:rPr>
      </w:r>
    </w:p>
    <w:p>
      <w:pPr>
        <w:ind w:left="360"/>
        <w:jc w:val="both"/>
        <w:spacing w:line="360" w:lineRule="auto"/>
        <w:shd w:val="clear" w:color="auto" w:fill="ffffff"/>
        <w:widowControl/>
        <w:rPr>
          <w:color w:val="2e2f33"/>
          <w:sz w:val="28"/>
          <w:szCs w:val="28"/>
          <w:shd w:val="clear" w:color="auto" w:fill="ffffff"/>
        </w:rPr>
      </w:pPr>
      <w:r/>
      <w:hyperlink r:id="rId125" w:tooltip="https://ok.ru/profile/565255749703/statuses/157636802762055" w:history="1">
        <w:r>
          <w:rPr>
            <w:rStyle w:val="748"/>
            <w:sz w:val="28"/>
            <w:szCs w:val="28"/>
          </w:rPr>
          <w:t xml:space="preserve">https://ok.ru/profile/565255749703/statuses/157636802762055</w:t>
        </w:r>
      </w:hyperlink>
      <w:r/>
      <w:r>
        <w:rPr>
          <w:color w:val="2e2f33"/>
          <w:sz w:val="28"/>
          <w:szCs w:val="28"/>
          <w:shd w:val="clear" w:color="auto" w:fill="ffffff"/>
        </w:rPr>
      </w:r>
    </w:p>
    <w:p>
      <w:pPr>
        <w:jc w:val="both"/>
        <w:spacing w:line="360" w:lineRule="auto"/>
        <w:shd w:val="clear" w:color="auto" w:fill="ffffff"/>
        <w:widowControl/>
        <w:rPr>
          <w:color w:val="2e2f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e2f33"/>
          <w:sz w:val="28"/>
          <w:szCs w:val="28"/>
          <w:shd w:val="clear" w:color="auto" w:fill="ffffff"/>
        </w:rPr>
        <w:t xml:space="preserve"> </w:t>
      </w:r>
      <w:r>
        <w:rPr>
          <w:color w:val="2e2f33"/>
          <w:sz w:val="28"/>
          <w:szCs w:val="28"/>
          <w:shd w:val="clear" w:color="auto" w:fill="ffffff"/>
        </w:rPr>
        <w:t xml:space="preserve">Размещается информация по безопасности в госпаблике  «ВКонтакте» библиотеки город Обь:  </w:t>
      </w:r>
      <w:r>
        <w:rPr>
          <w:color w:val="2e2f33"/>
          <w:sz w:val="28"/>
          <w:szCs w:val="28"/>
          <w:shd w:val="clear" w:color="auto" w:fill="ffffff"/>
        </w:rPr>
      </w:r>
    </w:p>
    <w:p>
      <w:pPr>
        <w:numPr>
          <w:ilvl w:val="0"/>
          <w:numId w:val="23"/>
        </w:numPr>
        <w:jc w:val="both"/>
        <w:spacing w:line="360" w:lineRule="auto"/>
        <w:shd w:val="clear" w:color="auto" w:fill="ffffff"/>
        <w:widowControl/>
        <w:rPr>
          <w:color w:val="000000"/>
          <w:sz w:val="28"/>
          <w:szCs w:val="28"/>
          <w:lang w:eastAsia="ru-RU"/>
        </w:rPr>
      </w:pPr>
      <w:r>
        <w:rPr>
          <w:color w:val="2e2f33"/>
          <w:sz w:val="28"/>
          <w:szCs w:val="28"/>
          <w:shd w:val="clear" w:color="auto" w:fill="ffffff"/>
        </w:rPr>
        <w:t xml:space="preserve">УРОК БЕЗОПАСНОСТИ "БезИнф или ИнфБез?!"</w:t>
      </w:r>
      <w:r>
        <w:rPr>
          <w:color w:val="000000"/>
          <w:sz w:val="28"/>
          <w:szCs w:val="28"/>
          <w:lang w:eastAsia="ru-RU"/>
        </w:rPr>
        <w:t xml:space="preserve">  </w:t>
      </w:r>
      <w:hyperlink r:id="rId126" w:tooltip="https://ok.ru/discussions/3/158719485262001" w:history="1">
        <w:r>
          <w:rPr>
            <w:rStyle w:val="748"/>
            <w:sz w:val="28"/>
            <w:szCs w:val="28"/>
            <w:lang w:eastAsia="ru-RU"/>
          </w:rPr>
          <w:t xml:space="preserve">https://ok.ru/discussions/3/158719485262001</w:t>
        </w:r>
      </w:hyperlink>
      <w:r/>
      <w:r>
        <w:rPr>
          <w:color w:val="000000"/>
          <w:sz w:val="28"/>
          <w:szCs w:val="28"/>
          <w:lang w:eastAsia="ru-RU"/>
        </w:rPr>
      </w:r>
    </w:p>
    <w:p>
      <w:pPr>
        <w:numPr>
          <w:ilvl w:val="0"/>
          <w:numId w:val="23"/>
        </w:numPr>
        <w:jc w:val="both"/>
        <w:spacing w:line="360" w:lineRule="auto"/>
        <w:shd w:val="clear" w:color="auto" w:fill="ffffff"/>
        <w:widowControl/>
        <w:rPr>
          <w:color w:val="000000"/>
          <w:sz w:val="28"/>
          <w:szCs w:val="28"/>
          <w:lang w:eastAsia="ru-RU"/>
        </w:rPr>
      </w:pPr>
      <w:r>
        <w:rPr>
          <w:color w:val="2e2f33"/>
          <w:sz w:val="28"/>
          <w:szCs w:val="28"/>
          <w:shd w:val="clear" w:color="auto" w:fill="ffffff"/>
        </w:rPr>
        <w:t xml:space="preserve">Всероссийская акция «БЕЗОПАСНОСТЬ ДЕТСТВА – 2025»</w:t>
      </w:r>
      <w:r>
        <w:rPr>
          <w:sz w:val="28"/>
          <w:szCs w:val="28"/>
        </w:rPr>
        <w:t xml:space="preserve"> </w:t>
      </w:r>
      <w:hyperlink r:id="rId127" w:tooltip="https://ok.ru/discussions/3/159464653183186" w:history="1">
        <w:r>
          <w:rPr>
            <w:rStyle w:val="748"/>
            <w:sz w:val="28"/>
            <w:szCs w:val="28"/>
            <w:shd w:val="clear" w:color="auto" w:fill="ffffff"/>
          </w:rPr>
          <w:t xml:space="preserve">https://ok.ru/discussions/3/159464653183186</w:t>
        </w:r>
      </w:hyperlink>
      <w:r/>
      <w:r>
        <w:rPr>
          <w:color w:val="000000"/>
          <w:sz w:val="28"/>
          <w:szCs w:val="28"/>
          <w:lang w:eastAsia="ru-RU"/>
        </w:rPr>
      </w:r>
    </w:p>
    <w:p>
      <w:pPr>
        <w:numPr>
          <w:ilvl w:val="0"/>
          <w:numId w:val="23"/>
        </w:numPr>
        <w:jc w:val="both"/>
        <w:spacing w:line="360" w:lineRule="auto"/>
        <w:shd w:val="clear" w:color="auto" w:fill="ffffff"/>
        <w:widowControl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Беседа о важном: «Детский телефон доверия» </w:t>
      </w:r>
      <w:hyperlink r:id="rId128" w:tooltip="https://ok.ru/discussions/3/158450138798290" w:history="1">
        <w:r>
          <w:rPr>
            <w:rStyle w:val="748"/>
            <w:sz w:val="28"/>
            <w:szCs w:val="28"/>
            <w:lang w:eastAsia="ru-RU"/>
          </w:rPr>
          <w:t xml:space="preserve">https://ok.ru/discussions/3/158450138798290</w:t>
        </w:r>
      </w:hyperlink>
      <w:r/>
      <w:r>
        <w:rPr>
          <w:color w:val="000000"/>
          <w:sz w:val="28"/>
          <w:szCs w:val="28"/>
          <w:lang w:eastAsia="ru-RU"/>
        </w:rPr>
      </w:r>
    </w:p>
    <w:p>
      <w:pPr>
        <w:numPr>
          <w:ilvl w:val="0"/>
          <w:numId w:val="23"/>
        </w:numPr>
        <w:jc w:val="both"/>
        <w:spacing w:line="360" w:lineRule="auto"/>
        <w:shd w:val="clear" w:color="auto" w:fill="ffffff"/>
        <w:widowControl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Информация  «Взломали Госуслуги? Не паникуем!»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ru-RU"/>
        </w:rPr>
      </w:r>
    </w:p>
    <w:p>
      <w:pPr>
        <w:jc w:val="both"/>
        <w:spacing w:line="360" w:lineRule="auto"/>
        <w:shd w:val="clear" w:color="auto" w:fill="ffffff"/>
        <w:widowControl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hyperlink r:id="rId129" w:tooltip="https://vk.com/wall-206274402_1054" w:history="1">
        <w:r>
          <w:rPr>
            <w:rStyle w:val="748"/>
            <w:sz w:val="28"/>
            <w:szCs w:val="28"/>
            <w:shd w:val="clear" w:color="auto" w:fill="ffffff"/>
          </w:rPr>
          <w:t xml:space="preserve">https://vk.com/wall-206274402_1054</w:t>
        </w:r>
      </w:hyperlink>
      <w:r/>
      <w:r>
        <w:rPr>
          <w:sz w:val="28"/>
          <w:szCs w:val="28"/>
        </w:rPr>
      </w:r>
    </w:p>
    <w:p>
      <w:pPr>
        <w:numPr>
          <w:ilvl w:val="0"/>
          <w:numId w:val="24"/>
        </w:numPr>
        <w:jc w:val="both"/>
        <w:spacing w:line="360" w:lineRule="auto"/>
        <w:shd w:val="clear" w:color="auto" w:fill="ffffff"/>
        <w:widowControl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Информация «Будь умнее телефонных мошенников!»</w:t>
      </w:r>
      <w:r>
        <w:rPr>
          <w:color w:val="000000"/>
          <w:sz w:val="28"/>
          <w:szCs w:val="28"/>
          <w:shd w:val="clear" w:color="auto" w:fill="ffffff"/>
        </w:rPr>
      </w:r>
    </w:p>
    <w:p>
      <w:pPr>
        <w:jc w:val="both"/>
        <w:spacing w:line="360" w:lineRule="auto"/>
        <w:shd w:val="clear" w:color="auto" w:fill="ffffff"/>
        <w:widowControl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</w:t>
      </w:r>
      <w:hyperlink r:id="rId130" w:tooltip="https://vk.com/wall-206274402_1048" w:history="1">
        <w:r>
          <w:rPr>
            <w:rStyle w:val="748"/>
            <w:sz w:val="28"/>
            <w:szCs w:val="28"/>
            <w:shd w:val="clear" w:color="auto" w:fill="ffffff"/>
          </w:rPr>
          <w:t xml:space="preserve">https://vk.com/wall-206274402_1048</w:t>
        </w:r>
      </w:hyperlink>
      <w:r/>
      <w:r>
        <w:rPr>
          <w:color w:val="000000"/>
          <w:sz w:val="28"/>
          <w:szCs w:val="28"/>
          <w:shd w:val="clear" w:color="auto" w:fill="ffffff"/>
        </w:rPr>
      </w:r>
    </w:p>
    <w:p>
      <w:pPr>
        <w:jc w:val="both"/>
        <w:spacing w:line="360" w:lineRule="auto"/>
        <w:shd w:val="clear" w:color="auto" w:fill="ffffff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60"/>
        <w:jc w:val="both"/>
        <w:spacing w:line="360" w:lineRule="auto"/>
        <w:shd w:val="clear" w:color="auto" w:fill="ffffff"/>
        <w:widowControl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  </w:t>
      </w:r>
      <w:r>
        <w:rPr>
          <w:color w:val="000000"/>
          <w:sz w:val="28"/>
          <w:szCs w:val="28"/>
          <w:lang w:eastAsia="ru-RU"/>
        </w:rPr>
        <w:t xml:space="preserve">  Решение актуальных проблем и рост гражданской активности населения невозможен без воспитания правовой культуры и правосознания граждан, а также обеспечения доступа граждан к правовой информации,  поэтому библиотеки являясь проводником в данной области,  </w:t>
      </w:r>
      <w:r>
        <w:rPr>
          <w:color w:val="000000"/>
          <w:sz w:val="28"/>
          <w:szCs w:val="28"/>
          <w:lang w:eastAsia="ru-RU"/>
        </w:rPr>
        <w:t xml:space="preserve">  все больше уделяют внимание правовому воспитанию подростков,  безопасности людей преклонного возраста от всех видов   мошенничества, помощи в поиске информации. Так же продолжаем поиск партнеров для проведения мероприятий. В 2024 году стали работать с   </w:t>
      </w:r>
      <w:r>
        <w:rPr>
          <w:color w:val="2e2f33"/>
          <w:sz w:val="28"/>
          <w:szCs w:val="28"/>
          <w:shd w:val="clear" w:color="auto" w:fill="ffffff"/>
        </w:rPr>
        <w:t xml:space="preserve">ГУ МВД России по Новосибирской обл</w:t>
      </w:r>
      <w:r>
        <w:rPr>
          <w:color w:val="2e2f33"/>
          <w:sz w:val="28"/>
          <w:szCs w:val="28"/>
          <w:shd w:val="clear" w:color="auto" w:fill="ffffff"/>
        </w:rPr>
        <w:t xml:space="preserve">асти по вопросам профилактики наркозависимости. Провели большое мероприятие для  параллели старшеклассников с 9 по 11 класс школы № 2. Мероприятие, на котором  выступил представитель данной организации, имело живой отклик. Подросткам подробно и доступно ра</w:t>
      </w:r>
      <w:r>
        <w:rPr>
          <w:color w:val="2e2f33"/>
          <w:sz w:val="28"/>
          <w:szCs w:val="28"/>
          <w:shd w:val="clear" w:color="auto" w:fill="ffffff"/>
        </w:rPr>
        <w:t xml:space="preserve">зъяснили как на их дальнейшую жизнь может повлиять различные ситуации связанные с запрещенными препаратами. Такие, как: распространение, употребление, перевозка, и др. ситуации. Такие встречи гораздо эффективнее, чем просто беседы учителей и близких людей.</w:t>
      </w:r>
      <w:r>
        <w:rPr>
          <w:sz w:val="28"/>
          <w:szCs w:val="28"/>
        </w:rPr>
      </w:r>
    </w:p>
    <w:p>
      <w:pPr>
        <w:ind w:right="-11"/>
        <w:jc w:val="both"/>
        <w:spacing w:line="360" w:lineRule="auto"/>
        <w:tabs>
          <w:tab w:val="left" w:pos="851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27"/>
        <w:numPr>
          <w:ilvl w:val="0"/>
          <w:numId w:val="10"/>
        </w:numPr>
        <w:ind w:firstLine="169"/>
        <w:spacing w:before="0"/>
        <w:tabs>
          <w:tab w:val="left" w:pos="1134" w:leader="none"/>
        </w:tabs>
        <w:rPr>
          <w:rFonts w:ascii="Times New Roman" w:hAnsi="Times New Roman"/>
          <w:color w:val="auto"/>
          <w:sz w:val="24"/>
          <w:szCs w:val="24"/>
        </w:rPr>
      </w:pPr>
      <w:r/>
      <w:bookmarkStart w:id="42" w:name="_Краеведческая_деятельность"/>
      <w:r/>
      <w:bookmarkStart w:id="43" w:name="_Toc146788863"/>
      <w:r/>
      <w:bookmarkStart w:id="44" w:name="_Toc146788976"/>
      <w:r/>
      <w:bookmarkStart w:id="45" w:name="_Toc146789483"/>
      <w:r/>
      <w:bookmarkStart w:id="46" w:name="_Toc182232105"/>
      <w:r/>
      <w:bookmarkEnd w:id="42"/>
      <w:r>
        <w:rPr>
          <w:rFonts w:ascii="Times New Roman" w:hAnsi="Times New Roman"/>
          <w:color w:val="auto"/>
          <w:sz w:val="24"/>
          <w:szCs w:val="24"/>
        </w:rPr>
        <w:t xml:space="preserve">Краеведческая</w:t>
      </w:r>
      <w:r>
        <w:rPr>
          <w:rFonts w:ascii="Times New Roman" w:hAnsi="Times New Roman"/>
          <w:color w:val="auto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 xml:space="preserve">деятельность</w:t>
      </w:r>
      <w:bookmarkEnd w:id="43"/>
      <w:r/>
      <w:bookmarkEnd w:id="44"/>
      <w:r/>
      <w:bookmarkEnd w:id="45"/>
      <w:r/>
      <w:bookmarkEnd w:id="46"/>
      <w:r/>
      <w:r>
        <w:rPr>
          <w:rFonts w:ascii="Times New Roman" w:hAnsi="Times New Roman"/>
          <w:color w:val="auto"/>
          <w:sz w:val="24"/>
          <w:szCs w:val="24"/>
        </w:rPr>
      </w:r>
    </w:p>
    <w:p>
      <w:pPr>
        <w:pStyle w:val="740"/>
        <w:numPr>
          <w:ilvl w:val="1"/>
          <w:numId w:val="10"/>
        </w:numPr>
        <w:ind w:left="0" w:right="-11" w:firstLine="709"/>
        <w:tabs>
          <w:tab w:val="left" w:pos="-1985" w:leader="none"/>
          <w:tab w:val="left" w:pos="-1843" w:leader="none"/>
        </w:tabs>
        <w:rPr>
          <w:sz w:val="24"/>
        </w:rPr>
      </w:pPr>
      <w:r>
        <w:rPr>
          <w:b/>
          <w:sz w:val="24"/>
        </w:rPr>
        <w:t xml:space="preserve">Реализация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 xml:space="preserve">краеведческих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 xml:space="preserve">проектов</w:t>
      </w:r>
      <w:r>
        <w:rPr>
          <w:sz w:val="24"/>
        </w:rPr>
        <w:t xml:space="preserve">,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том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числе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корпоративных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(перечислить 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крупные).</w:t>
      </w:r>
      <w:r>
        <w:rPr>
          <w:sz w:val="24"/>
        </w:rPr>
      </w:r>
    </w:p>
    <w:p>
      <w:pPr>
        <w:pStyle w:val="740"/>
        <w:ind w:left="709" w:right="-11" w:firstLine="0"/>
        <w:tabs>
          <w:tab w:val="left" w:pos="-1985" w:leader="none"/>
          <w:tab w:val="left" w:pos="-1843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740"/>
        <w:ind w:left="0" w:right="-11" w:firstLine="0"/>
        <w:tabs>
          <w:tab w:val="left" w:pos="-1985" w:leader="none"/>
          <w:tab w:val="left" w:pos="-1843" w:leader="none"/>
        </w:tabs>
        <w:rPr>
          <w:b/>
          <w:sz w:val="24"/>
        </w:rPr>
      </w:pPr>
      <w:r>
        <w:rPr>
          <w:sz w:val="24"/>
          <w:szCs w:val="24"/>
          <w:u w:val="single"/>
        </w:rPr>
        <w:t xml:space="preserve">Таблица №20 </w:t>
      </w:r>
      <w:r>
        <w:rPr>
          <w:b/>
          <w:sz w:val="24"/>
        </w:rPr>
        <w:t xml:space="preserve">Проекты, получившие грантовую поддержку</w:t>
      </w:r>
      <w:r>
        <w:rPr>
          <w:b/>
          <w:sz w:val="24"/>
        </w:rPr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126"/>
        <w:gridCol w:w="1276"/>
        <w:gridCol w:w="2126"/>
        <w:gridCol w:w="2268"/>
        <w:gridCol w:w="1559"/>
      </w:tblGrid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pStyle w:val="740"/>
              <w:ind w:left="0" w:right="-11" w:firstLine="0"/>
              <w:widowControl/>
              <w:tabs>
                <w:tab w:val="left" w:pos="-1985" w:leader="none"/>
                <w:tab w:val="left" w:pos="-1843" w:leader="none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40"/>
              <w:ind w:left="0" w:right="-11" w:firstLine="0"/>
              <w:widowControl/>
              <w:tabs>
                <w:tab w:val="left" w:pos="-1985" w:leader="none"/>
                <w:tab w:val="left" w:pos="-1843" w:leader="none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Название</w:t>
            </w:r>
            <w:r>
              <w:rPr>
                <w:b/>
                <w:sz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740"/>
              <w:ind w:left="0" w:right="-11" w:firstLine="0"/>
              <w:widowControl/>
              <w:tabs>
                <w:tab w:val="left" w:pos="-1985" w:leader="none"/>
                <w:tab w:val="left" w:pos="-1843" w:leader="none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Формат продукта</w:t>
            </w:r>
            <w:r>
              <w:rPr>
                <w:b/>
                <w:sz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40"/>
              <w:ind w:left="0" w:right="-11" w:firstLine="0"/>
              <w:widowControl/>
              <w:tabs>
                <w:tab w:val="left" w:pos="-1985" w:leader="none"/>
                <w:tab w:val="left" w:pos="-1843" w:leader="none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Количественные результаты</w:t>
            </w:r>
            <w:r>
              <w:rPr>
                <w:b/>
                <w:sz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40"/>
              <w:ind w:left="0" w:right="-11" w:firstLine="0"/>
              <w:widowControl/>
              <w:tabs>
                <w:tab w:val="left" w:pos="-1985" w:leader="none"/>
                <w:tab w:val="left" w:pos="-1843" w:leader="none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Партнеры</w:t>
            </w:r>
            <w:r>
              <w:t xml:space="preserve"> (Местные органы власти, архивы, образовательные учреждения, музеи, клубы, др. библиотеки)</w:t>
            </w:r>
            <w:r>
              <w:rPr>
                <w:b/>
                <w:sz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740"/>
              <w:ind w:left="0" w:right="-11" w:firstLine="0"/>
              <w:widowControl/>
              <w:tabs>
                <w:tab w:val="left" w:pos="-1985" w:leader="none"/>
                <w:tab w:val="left" w:pos="-1843" w:leader="none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Использование КБФ и КБД (да/нет)</w:t>
            </w:r>
            <w:r>
              <w:rPr>
                <w:b/>
                <w:sz w:val="24"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pStyle w:val="740"/>
              <w:ind w:left="0" w:right="-11" w:firstLine="0"/>
              <w:widowControl/>
              <w:tabs>
                <w:tab w:val="left" w:pos="-1985" w:leader="none"/>
                <w:tab w:val="left" w:pos="-1843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40"/>
              <w:ind w:left="0" w:right="-11" w:firstLine="0"/>
              <w:widowControl/>
              <w:tabs>
                <w:tab w:val="left" w:pos="-1985" w:leader="none"/>
                <w:tab w:val="left" w:pos="-1843" w:leader="none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740"/>
              <w:ind w:left="0" w:right="-11" w:firstLine="0"/>
              <w:widowControl/>
              <w:tabs>
                <w:tab w:val="left" w:pos="-1985" w:leader="none"/>
                <w:tab w:val="left" w:pos="-1843" w:leader="none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40"/>
              <w:ind w:left="0" w:right="-11" w:firstLine="0"/>
              <w:widowControl/>
              <w:tabs>
                <w:tab w:val="left" w:pos="-1985" w:leader="none"/>
                <w:tab w:val="left" w:pos="-1843" w:leader="none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40"/>
              <w:ind w:left="0" w:right="-11" w:firstLine="0"/>
              <w:widowControl/>
              <w:tabs>
                <w:tab w:val="left" w:pos="-1985" w:leader="none"/>
                <w:tab w:val="left" w:pos="-1843" w:leader="none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740"/>
              <w:ind w:left="0" w:right="-11" w:firstLine="0"/>
              <w:widowControl/>
              <w:tabs>
                <w:tab w:val="left" w:pos="-1985" w:leader="none"/>
                <w:tab w:val="left" w:pos="-1843" w:leader="none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</w:tr>
    </w:tbl>
    <w:p>
      <w:pPr>
        <w:pStyle w:val="740"/>
        <w:ind w:left="851" w:right="-11" w:firstLine="0"/>
        <w:tabs>
          <w:tab w:val="left" w:pos="-1985" w:leader="none"/>
          <w:tab w:val="left" w:pos="-1843" w:leader="none"/>
        </w:tabs>
        <w:rPr>
          <w:i/>
          <w:sz w:val="24"/>
        </w:rPr>
      </w:pPr>
      <w:r>
        <w:rPr>
          <w:i/>
          <w:sz w:val="24"/>
        </w:rPr>
      </w:r>
      <w:r>
        <w:rPr>
          <w:i/>
          <w:sz w:val="24"/>
        </w:rPr>
      </w:r>
    </w:p>
    <w:p>
      <w:pPr>
        <w:ind w:right="-11"/>
        <w:tabs>
          <w:tab w:val="left" w:pos="-1985" w:leader="none"/>
          <w:tab w:val="left" w:pos="-1843" w:leader="none"/>
        </w:tabs>
        <w:rPr>
          <w:b/>
          <w:sz w:val="24"/>
        </w:rPr>
      </w:pPr>
      <w:r>
        <w:rPr>
          <w:sz w:val="24"/>
          <w:szCs w:val="24"/>
          <w:u w:val="single"/>
        </w:rPr>
        <w:t xml:space="preserve">Таблица №21 </w:t>
      </w:r>
      <w:r>
        <w:rPr>
          <w:b/>
          <w:sz w:val="24"/>
        </w:rPr>
        <w:t xml:space="preserve">Локальные программы</w:t>
      </w:r>
      <w:r>
        <w:rPr>
          <w:b/>
          <w:sz w:val="24"/>
        </w:rPr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126"/>
        <w:gridCol w:w="1276"/>
        <w:gridCol w:w="2126"/>
        <w:gridCol w:w="2268"/>
        <w:gridCol w:w="1559"/>
      </w:tblGrid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pStyle w:val="740"/>
              <w:ind w:left="0" w:right="-11" w:firstLine="0"/>
              <w:widowControl/>
              <w:tabs>
                <w:tab w:val="left" w:pos="-1985" w:leader="none"/>
                <w:tab w:val="left" w:pos="-1843" w:leader="none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40"/>
              <w:ind w:left="0" w:right="-11" w:firstLine="0"/>
              <w:widowControl/>
              <w:tabs>
                <w:tab w:val="left" w:pos="-1985" w:leader="none"/>
                <w:tab w:val="left" w:pos="-1843" w:leader="none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Название</w:t>
            </w:r>
            <w:r>
              <w:rPr>
                <w:b/>
                <w:sz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740"/>
              <w:ind w:left="0" w:right="-11" w:firstLine="0"/>
              <w:widowControl/>
              <w:tabs>
                <w:tab w:val="left" w:pos="-1985" w:leader="none"/>
                <w:tab w:val="left" w:pos="-1843" w:leader="none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Формат продукта</w:t>
            </w:r>
            <w:r>
              <w:rPr>
                <w:b/>
                <w:sz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40"/>
              <w:ind w:left="0" w:right="-11" w:firstLine="0"/>
              <w:widowControl/>
              <w:tabs>
                <w:tab w:val="left" w:pos="-1985" w:leader="none"/>
                <w:tab w:val="left" w:pos="-1843" w:leader="none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Количественные результаты</w:t>
            </w:r>
            <w:r>
              <w:rPr>
                <w:b/>
                <w:sz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40"/>
              <w:ind w:left="0" w:right="-11" w:firstLine="0"/>
              <w:widowControl/>
              <w:tabs>
                <w:tab w:val="left" w:pos="-1985" w:leader="none"/>
                <w:tab w:val="left" w:pos="-1843" w:leader="none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Партнеры </w:t>
            </w:r>
            <w:r>
              <w:t xml:space="preserve">(Местные органы власти, архивы, образовательные учреждения, музеи, клубы, др. библиотеки)</w:t>
            </w:r>
            <w:r>
              <w:rPr>
                <w:b/>
                <w:sz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740"/>
              <w:ind w:left="0" w:right="-11" w:firstLine="0"/>
              <w:widowControl/>
              <w:tabs>
                <w:tab w:val="left" w:pos="-1985" w:leader="none"/>
                <w:tab w:val="left" w:pos="-1843" w:leader="none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Использование КБФ и КБД (да/нет)</w:t>
            </w:r>
            <w:r>
              <w:rPr>
                <w:b/>
                <w:sz w:val="24"/>
              </w:rPr>
            </w:r>
          </w:p>
        </w:tc>
      </w:tr>
      <w:tr>
        <w:tblPrEx/>
        <w:trPr/>
        <w:tc>
          <w:tcPr>
            <w:tcW w:w="426" w:type="dxa"/>
            <w:textDirection w:val="lrTb"/>
            <w:noWrap w:val="false"/>
          </w:tcPr>
          <w:p>
            <w:pPr>
              <w:pStyle w:val="740"/>
              <w:ind w:left="0" w:right="-11" w:firstLine="0"/>
              <w:widowControl/>
              <w:tabs>
                <w:tab w:val="left" w:pos="-1985" w:leader="none"/>
                <w:tab w:val="left" w:pos="-1843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40"/>
              <w:ind w:left="0" w:right="-11" w:firstLine="0"/>
              <w:widowControl/>
              <w:tabs>
                <w:tab w:val="left" w:pos="-1985" w:leader="none"/>
                <w:tab w:val="left" w:pos="-1843" w:leader="none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740"/>
              <w:ind w:left="0" w:right="-11" w:firstLine="0"/>
              <w:widowControl/>
              <w:tabs>
                <w:tab w:val="left" w:pos="-1985" w:leader="none"/>
                <w:tab w:val="left" w:pos="-1843" w:leader="none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740"/>
              <w:ind w:left="0" w:right="-11" w:firstLine="0"/>
              <w:widowControl/>
              <w:tabs>
                <w:tab w:val="left" w:pos="-1985" w:leader="none"/>
                <w:tab w:val="left" w:pos="-1843" w:leader="none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pStyle w:val="740"/>
              <w:ind w:left="0" w:right="-11" w:firstLine="0"/>
              <w:widowControl/>
              <w:tabs>
                <w:tab w:val="left" w:pos="-1985" w:leader="none"/>
                <w:tab w:val="left" w:pos="-1843" w:leader="none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740"/>
              <w:ind w:left="0" w:right="-11" w:firstLine="0"/>
              <w:widowControl/>
              <w:tabs>
                <w:tab w:val="left" w:pos="-1985" w:leader="none"/>
                <w:tab w:val="left" w:pos="-1843" w:leader="none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</w:tr>
    </w:tbl>
    <w:p>
      <w:pPr>
        <w:pStyle w:val="740"/>
        <w:ind w:left="0" w:right="-11" w:firstLine="0"/>
        <w:tabs>
          <w:tab w:val="left" w:pos="-1985" w:leader="none"/>
          <w:tab w:val="left" w:pos="-1843" w:leader="none"/>
        </w:tabs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>
      <w:pPr>
        <w:pStyle w:val="740"/>
        <w:ind w:left="0" w:firstLine="709"/>
        <w:tabs>
          <w:tab w:val="left" w:pos="-1985" w:leader="none"/>
          <w:tab w:val="left" w:pos="-1843" w:leader="none"/>
        </w:tabs>
        <w:rPr>
          <w:b/>
          <w:sz w:val="24"/>
        </w:rPr>
      </w:pPr>
      <w:r>
        <w:rPr>
          <w:sz w:val="24"/>
        </w:rPr>
        <w:t xml:space="preserve">Информацию об</w:t>
      </w:r>
      <w:r>
        <w:rPr>
          <w:b/>
          <w:sz w:val="24"/>
        </w:rPr>
        <w:t xml:space="preserve"> участие в корпоративных краеведческих проектах НГОНБ </w:t>
      </w:r>
      <w:r>
        <w:rPr>
          <w:sz w:val="24"/>
        </w:rPr>
        <w:t xml:space="preserve">представить</w:t>
      </w:r>
      <w:r>
        <w:rPr>
          <w:sz w:val="24"/>
          <w:szCs w:val="24"/>
        </w:rPr>
        <w:t xml:space="preserve"> по ссылке </w:t>
      </w:r>
      <w:r>
        <w:rPr>
          <w:sz w:val="24"/>
        </w:rPr>
        <w:t xml:space="preserve">в документе  </w:t>
      </w:r>
      <w:r>
        <w:rPr>
          <w:sz w:val="24"/>
          <w:lang w:val="en-US"/>
        </w:rPr>
        <w:t xml:space="preserve">Excel</w:t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«Ежегодный доклад таблицы Раздел 10 Корп.краеведч.проект».</w:t>
      </w:r>
      <w:r>
        <w:rPr>
          <w:b/>
          <w:sz w:val="24"/>
        </w:rPr>
      </w:r>
    </w:p>
    <w:p>
      <w:pPr>
        <w:pStyle w:val="740"/>
        <w:ind w:left="0" w:firstLine="709"/>
        <w:tabs>
          <w:tab w:val="left" w:pos="-1985" w:leader="none"/>
          <w:tab w:val="left" w:pos="-1843" w:leader="none"/>
        </w:tabs>
        <w:rPr>
          <w:i/>
          <w:sz w:val="24"/>
        </w:rPr>
      </w:pPr>
      <w:r>
        <w:rPr>
          <w:i/>
          <w:sz w:val="24"/>
        </w:rPr>
      </w:r>
      <w:r>
        <w:rPr>
          <w:i/>
          <w:sz w:val="24"/>
        </w:rPr>
      </w:r>
    </w:p>
    <w:p>
      <w:pPr>
        <w:pStyle w:val="740"/>
        <w:numPr>
          <w:ilvl w:val="1"/>
          <w:numId w:val="10"/>
        </w:numPr>
        <w:ind w:left="0" w:firstLine="709"/>
        <w:tabs>
          <w:tab w:val="left" w:pos="-1985" w:leader="none"/>
        </w:tabs>
        <w:rPr>
          <w:i/>
          <w:sz w:val="24"/>
        </w:rPr>
      </w:pPr>
      <w:r>
        <w:rPr>
          <w:b/>
          <w:sz w:val="24"/>
        </w:rPr>
        <w:t xml:space="preserve">Анализ формирования и использования фондов краеведческих документов</w:t>
      </w:r>
      <w:r>
        <w:rPr>
          <w:sz w:val="24"/>
        </w:rPr>
        <w:t xml:space="preserve"> </w:t>
      </w:r>
      <w:r>
        <w:rPr>
          <w:b/>
          <w:sz w:val="24"/>
        </w:rPr>
        <w:t xml:space="preserve">и местных изданий</w:t>
      </w:r>
      <w:r>
        <w:rPr>
          <w:i/>
          <w:sz w:val="24"/>
        </w:rPr>
        <w:t xml:space="preserve">.</w:t>
      </w:r>
      <w:r>
        <w:rPr>
          <w:i/>
          <w:sz w:val="24"/>
        </w:rPr>
      </w:r>
    </w:p>
    <w:p>
      <w:pPr>
        <w:pStyle w:val="740"/>
        <w:ind w:left="0" w:firstLine="709"/>
        <w:tabs>
          <w:tab w:val="left" w:pos="1134" w:leader="none"/>
          <w:tab w:val="left" w:pos="1430" w:leader="none"/>
        </w:tabs>
        <w:rPr>
          <w:sz w:val="24"/>
        </w:rPr>
      </w:pPr>
      <w:r>
        <w:rPr>
          <w:sz w:val="24"/>
        </w:rPr>
        <w:t xml:space="preserve">В разделе представить информацию о движении фонда, источниках поступлений, выдачи.</w:t>
      </w:r>
      <w:r>
        <w:rPr>
          <w:sz w:val="24"/>
        </w:rPr>
      </w:r>
    </w:p>
    <w:p>
      <w:pPr>
        <w:pStyle w:val="740"/>
        <w:ind w:left="0" w:firstLine="709"/>
        <w:tabs>
          <w:tab w:val="left" w:pos="1134" w:leader="none"/>
          <w:tab w:val="left" w:pos="1430" w:leader="none"/>
        </w:tabs>
        <w:rPr>
          <w:sz w:val="24"/>
        </w:rPr>
      </w:pPr>
      <w:r>
        <w:rPr>
          <w:b/>
          <w:sz w:val="24"/>
          <w:szCs w:val="24"/>
        </w:rPr>
        <w:t xml:space="preserve">Поступление краеведческих документов в фонды библиотек</w:t>
      </w:r>
      <w:r>
        <w:rPr>
          <w:i/>
          <w:sz w:val="24"/>
        </w:rPr>
        <w:t xml:space="preserve"> </w:t>
      </w:r>
      <w:r>
        <w:rPr>
          <w:sz w:val="24"/>
        </w:rPr>
        <w:t xml:space="preserve">отразить</w:t>
      </w:r>
      <w:r>
        <w:rPr>
          <w:sz w:val="24"/>
          <w:szCs w:val="24"/>
        </w:rPr>
        <w:t xml:space="preserve"> по ссылке </w:t>
      </w:r>
      <w:r>
        <w:rPr>
          <w:sz w:val="24"/>
        </w:rPr>
        <w:t xml:space="preserve">в документе  </w:t>
      </w:r>
      <w:r>
        <w:rPr>
          <w:sz w:val="24"/>
          <w:lang w:val="en-US"/>
        </w:rPr>
        <w:t xml:space="preserve">Excel</w:t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«Ежегодный доклад таблицы Раздел 10 Поступление краевед.документов»</w:t>
      </w:r>
      <w:r>
        <w:rPr>
          <w:sz w:val="24"/>
        </w:rPr>
        <w:t xml:space="preserve">. </w:t>
      </w:r>
      <w:r>
        <w:rPr>
          <w:color w:val="0000ff"/>
          <w:sz w:val="24"/>
        </w:rPr>
        <w:t xml:space="preserve">Представить визуализацию </w:t>
      </w:r>
      <w:r>
        <w:rPr>
          <w:color w:val="0000ff"/>
          <w:sz w:val="24"/>
          <w:szCs w:val="24"/>
        </w:rPr>
        <w:t xml:space="preserve">поступлений краеведческих документов и местных изданий в динамике за 3 года (2022-2024гг)</w:t>
      </w:r>
      <w:r>
        <w:rPr>
          <w:color w:val="0000ff"/>
          <w:sz w:val="24"/>
        </w:rPr>
        <w:t xml:space="preserve">, используя инфографику (график, диаграмму или др.).</w:t>
      </w:r>
      <w:r>
        <w:rPr>
          <w:sz w:val="24"/>
        </w:rPr>
      </w:r>
    </w:p>
    <w:p>
      <w:pPr>
        <w:pStyle w:val="740"/>
        <w:ind w:left="0" w:firstLine="709"/>
        <w:tabs>
          <w:tab w:val="left" w:pos="-1985" w:leader="none"/>
        </w:tabs>
        <w:rPr>
          <w:sz w:val="24"/>
        </w:rPr>
      </w:pPr>
      <w:r>
        <w:rPr>
          <w:sz w:val="24"/>
          <w:szCs w:val="24"/>
        </w:rPr>
        <w:t xml:space="preserve">Информацию о</w:t>
      </w:r>
      <w:r>
        <w:rPr>
          <w:b/>
          <w:sz w:val="24"/>
          <w:szCs w:val="24"/>
        </w:rPr>
        <w:t xml:space="preserve"> выдаче краеведческих документов </w:t>
      </w:r>
      <w:r>
        <w:rPr>
          <w:sz w:val="24"/>
        </w:rPr>
        <w:t xml:space="preserve">представить</w:t>
      </w:r>
      <w:r>
        <w:rPr>
          <w:sz w:val="24"/>
          <w:szCs w:val="24"/>
        </w:rPr>
        <w:t xml:space="preserve"> по ссылке </w:t>
      </w:r>
      <w:r>
        <w:rPr>
          <w:sz w:val="24"/>
        </w:rPr>
        <w:t xml:space="preserve">в документе  </w:t>
      </w:r>
      <w:r>
        <w:rPr>
          <w:sz w:val="24"/>
          <w:lang w:val="en-US"/>
        </w:rPr>
        <w:t xml:space="preserve">Excel</w:t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«Ежегодный доклад таблицы Раздел 10 Выдача краевед.документов»</w:t>
      </w:r>
      <w:r>
        <w:rPr>
          <w:sz w:val="24"/>
        </w:rPr>
        <w:t xml:space="preserve">.</w:t>
      </w:r>
      <w:r>
        <w:rPr>
          <w:sz w:val="24"/>
        </w:rPr>
      </w:r>
    </w:p>
    <w:p>
      <w:pPr>
        <w:contextualSpacing/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740"/>
        <w:numPr>
          <w:ilvl w:val="1"/>
          <w:numId w:val="10"/>
        </w:numPr>
        <w:ind w:left="0" w:right="-11" w:firstLine="851"/>
        <w:rPr>
          <w:i/>
          <w:sz w:val="24"/>
          <w:highlight w:val="yellow"/>
        </w:rPr>
      </w:pPr>
      <w:r>
        <w:rPr>
          <w:b/>
          <w:sz w:val="24"/>
          <w:highlight w:val="yellow"/>
        </w:rPr>
        <w:t xml:space="preserve">Формирование</w:t>
      </w:r>
      <w:r>
        <w:rPr>
          <w:b/>
          <w:spacing w:val="-5"/>
          <w:sz w:val="24"/>
          <w:highlight w:val="yellow"/>
        </w:rPr>
        <w:t xml:space="preserve"> </w:t>
      </w:r>
      <w:r>
        <w:rPr>
          <w:b/>
          <w:sz w:val="24"/>
          <w:highlight w:val="yellow"/>
        </w:rPr>
        <w:t xml:space="preserve">краеведческих</w:t>
      </w:r>
      <w:r>
        <w:rPr>
          <w:b/>
          <w:spacing w:val="-1"/>
          <w:sz w:val="24"/>
          <w:highlight w:val="yellow"/>
        </w:rPr>
        <w:t xml:space="preserve"> </w:t>
      </w:r>
      <w:r>
        <w:rPr>
          <w:b/>
          <w:sz w:val="24"/>
          <w:highlight w:val="yellow"/>
        </w:rPr>
        <w:t xml:space="preserve">БД</w:t>
      </w:r>
      <w:r>
        <w:rPr>
          <w:b/>
          <w:spacing w:val="-4"/>
          <w:sz w:val="24"/>
          <w:highlight w:val="yellow"/>
        </w:rPr>
        <w:t xml:space="preserve"> </w:t>
      </w:r>
      <w:r>
        <w:rPr>
          <w:b/>
          <w:sz w:val="24"/>
          <w:highlight w:val="yellow"/>
        </w:rPr>
        <w:t xml:space="preserve">и</w:t>
      </w:r>
      <w:r>
        <w:rPr>
          <w:b/>
          <w:spacing w:val="-3"/>
          <w:sz w:val="24"/>
          <w:highlight w:val="yellow"/>
        </w:rPr>
        <w:t xml:space="preserve"> </w:t>
      </w:r>
      <w:r>
        <w:rPr>
          <w:b/>
          <w:sz w:val="24"/>
          <w:highlight w:val="yellow"/>
        </w:rPr>
        <w:t xml:space="preserve">электронных</w:t>
      </w:r>
      <w:r>
        <w:rPr>
          <w:b/>
          <w:spacing w:val="-1"/>
          <w:sz w:val="24"/>
          <w:highlight w:val="yellow"/>
        </w:rPr>
        <w:t xml:space="preserve"> </w:t>
      </w:r>
      <w:r>
        <w:rPr>
          <w:b/>
          <w:sz w:val="24"/>
          <w:highlight w:val="yellow"/>
        </w:rPr>
        <w:t xml:space="preserve">библиотек</w:t>
      </w:r>
      <w:r>
        <w:rPr>
          <w:sz w:val="24"/>
          <w:highlight w:val="yellow"/>
        </w:rPr>
        <w:t xml:space="preserve">. </w:t>
      </w:r>
      <w:r>
        <w:rPr>
          <w:i/>
          <w:sz w:val="24"/>
          <w:highlight w:val="yellow"/>
        </w:rPr>
      </w:r>
    </w:p>
    <w:p>
      <w:pPr>
        <w:contextualSpacing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  <w:r>
        <w:rPr>
          <w:sz w:val="24"/>
          <w:szCs w:val="24"/>
          <w:u w:val="single"/>
        </w:rPr>
      </w:r>
    </w:p>
    <w:p>
      <w:pPr>
        <w:contextualSpacing/>
        <w:ind w:firstLine="709"/>
        <w:jc w:val="both"/>
        <w:rPr>
          <w:sz w:val="24"/>
        </w:rPr>
      </w:pPr>
      <w:r>
        <w:rPr>
          <w:b/>
          <w:sz w:val="24"/>
          <w:szCs w:val="24"/>
        </w:rPr>
        <w:t xml:space="preserve">Формирование сводного областного информационного ресурса «Краеведческая аналитика» </w:t>
      </w:r>
      <w:r>
        <w:rPr>
          <w:sz w:val="24"/>
          <w:szCs w:val="24"/>
        </w:rPr>
        <w:t xml:space="preserve">отразить в анализе</w:t>
      </w:r>
      <w:r>
        <w:rPr>
          <w:b/>
          <w:sz w:val="24"/>
          <w:szCs w:val="24"/>
        </w:rPr>
        <w:t xml:space="preserve"> </w:t>
      </w:r>
      <w:r>
        <w:rPr>
          <w:sz w:val="24"/>
        </w:rPr>
        <w:t xml:space="preserve">Раздела 7 «Корпоративная каталогизация документов в 2024 году»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графа «Краеведческая аналитика</w:t>
      </w:r>
      <w:r>
        <w:rPr>
          <w:sz w:val="24"/>
        </w:rPr>
        <w:t xml:space="preserve">.</w:t>
      </w:r>
      <w:r>
        <w:rPr>
          <w:sz w:val="24"/>
        </w:rPr>
      </w:r>
    </w:p>
    <w:p>
      <w:pPr>
        <w:pStyle w:val="740"/>
        <w:ind w:left="0" w:firstLine="709"/>
        <w:tabs>
          <w:tab w:val="left" w:pos="-1985" w:leader="none"/>
        </w:tabs>
        <w:rPr>
          <w:sz w:val="24"/>
        </w:rPr>
      </w:pPr>
      <w:r>
        <w:rPr>
          <w:sz w:val="24"/>
          <w:szCs w:val="24"/>
        </w:rPr>
        <w:t xml:space="preserve">Информацию о</w:t>
      </w:r>
      <w:r>
        <w:rPr>
          <w:b/>
          <w:sz w:val="24"/>
          <w:szCs w:val="24"/>
        </w:rPr>
        <w:t xml:space="preserve"> собственных краеведческих БД и ЭБ </w:t>
      </w:r>
      <w:r>
        <w:rPr>
          <w:sz w:val="24"/>
          <w:szCs w:val="24"/>
        </w:rPr>
        <w:t xml:space="preserve">представить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по ссылке </w:t>
      </w:r>
      <w:r>
        <w:rPr>
          <w:sz w:val="24"/>
        </w:rPr>
        <w:t xml:space="preserve">в документе  </w:t>
      </w:r>
      <w:r>
        <w:rPr>
          <w:sz w:val="24"/>
          <w:lang w:val="en-US"/>
        </w:rPr>
        <w:t xml:space="preserve">Excel</w:t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«Ежегодный доклад таблицы Раздел 10 Краеведческие БД и ЭБ». Дать анализ таблицы</w:t>
      </w:r>
      <w:r>
        <w:rPr>
          <w:sz w:val="24"/>
        </w:rPr>
        <w:t xml:space="preserve">.</w:t>
      </w:r>
      <w:r>
        <w:rPr>
          <w:sz w:val="24"/>
        </w:rPr>
      </w:r>
    </w:p>
    <w:p>
      <w:pPr>
        <w:pStyle w:val="740"/>
        <w:ind w:left="0" w:firstLine="709"/>
        <w:rPr>
          <w:sz w:val="24"/>
        </w:rPr>
      </w:pPr>
      <w:r>
        <w:rPr>
          <w:sz w:val="24"/>
        </w:rPr>
        <w:t xml:space="preserve">Внимание! В данном разделе считаются только БД и ЭК, созданные библиотеками без участия НГОНБ. </w:t>
      </w:r>
      <w:r>
        <w:rPr>
          <w:sz w:val="24"/>
        </w:rPr>
      </w:r>
    </w:p>
    <w:p>
      <w:pPr>
        <w:pStyle w:val="740"/>
        <w:ind w:left="0" w:firstLine="709"/>
        <w:tabs>
          <w:tab w:val="left" w:pos="1134" w:leader="none"/>
          <w:tab w:val="left" w:pos="1430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740"/>
        <w:numPr>
          <w:ilvl w:val="1"/>
          <w:numId w:val="10"/>
        </w:numPr>
        <w:ind w:left="0" w:right="-11" w:firstLine="851"/>
        <w:tabs>
          <w:tab w:val="left" w:pos="-1843" w:leader="none"/>
        </w:tabs>
        <w:rPr>
          <w:sz w:val="24"/>
        </w:rPr>
      </w:pPr>
      <w:r>
        <w:rPr>
          <w:b/>
          <w:sz w:val="24"/>
        </w:rPr>
        <w:t xml:space="preserve">Основные направления краеведческой деятельности.</w:t>
      </w:r>
      <w:r>
        <w:rPr>
          <w:sz w:val="24"/>
        </w:rPr>
      </w:r>
    </w:p>
    <w:p>
      <w:pPr>
        <w:pStyle w:val="740"/>
        <w:ind w:left="0" w:right="-11" w:firstLine="851"/>
        <w:tabs>
          <w:tab w:val="left" w:pos="-1843" w:leader="none"/>
        </w:tabs>
        <w:rPr>
          <w:sz w:val="24"/>
        </w:rPr>
      </w:pPr>
      <w:r>
        <w:rPr>
          <w:sz w:val="24"/>
        </w:rPr>
        <w:t xml:space="preserve">В ра</w:t>
      </w:r>
      <w:r>
        <w:rPr>
          <w:sz w:val="24"/>
        </w:rPr>
        <w:t xml:space="preserve">зделе дается описание наиболее популярных среди читателей форм работы, позволяющих задействовать краеведческие БД и библиотечный фонд по основным направлениям краеведческой деятельности по разным тематикам (историческое, литературное, экологическое и др.).</w:t>
      </w:r>
      <w:r>
        <w:rPr>
          <w:sz w:val="24"/>
        </w:rPr>
      </w:r>
    </w:p>
    <w:p>
      <w:pPr>
        <w:pStyle w:val="740"/>
        <w:ind w:left="0" w:firstLine="709"/>
        <w:rPr>
          <w:sz w:val="24"/>
        </w:rPr>
      </w:pPr>
      <w:r>
        <w:rPr>
          <w:spacing w:val="1"/>
          <w:sz w:val="24"/>
          <w:szCs w:val="24"/>
        </w:rPr>
        <w:t xml:space="preserve">В разделе «Приложения» </w:t>
      </w:r>
      <w:hyperlink w:tooltip="#_ПОСТ_–_РЕЛИЗЫ" w:anchor="_ПОСТ_–_РЕЛИЗЫ" w:history="1">
        <w:r>
          <w:rPr>
            <w:rStyle w:val="748"/>
            <w:spacing w:val="1"/>
            <w:sz w:val="24"/>
            <w:szCs w:val="24"/>
          </w:rPr>
          <w:t xml:space="preserve">ПОСТ – РЕЛИЗЫ КРАЕВЕДЧЕСКИХ МЕРОПРИЯТИЙ</w:t>
        </w:r>
      </w:hyperlink>
      <w:r>
        <w:rPr>
          <w:iCs/>
        </w:rPr>
        <w:t xml:space="preserve"> </w:t>
      </w:r>
      <w:r>
        <w:rPr>
          <w:sz w:val="24"/>
        </w:rPr>
        <w:t xml:space="preserve">по каждому</w:t>
      </w:r>
      <w:r>
        <w:rPr>
          <w:b/>
          <w:sz w:val="24"/>
        </w:rPr>
        <w:t xml:space="preserve"> </w:t>
      </w:r>
      <w:r>
        <w:rPr>
          <w:sz w:val="24"/>
        </w:rPr>
        <w:t xml:space="preserve">направлению привести примеры трех крупных мероприятий, организованных библиотеками самостоятельно.</w:t>
      </w:r>
      <w:r>
        <w:rPr>
          <w:sz w:val="24"/>
        </w:rPr>
      </w:r>
    </w:p>
    <w:p>
      <w:pPr>
        <w:ind w:firstLine="709"/>
        <w:jc w:val="both"/>
        <w:tabs>
          <w:tab w:val="left" w:pos="-1843" w:leader="none"/>
        </w:tabs>
        <w:rPr>
          <w:sz w:val="24"/>
        </w:rPr>
      </w:pPr>
      <w:r>
        <w:rPr>
          <w:sz w:val="24"/>
        </w:rPr>
        <w:t xml:space="preserve">Информация о</w:t>
      </w:r>
      <w:r>
        <w:rPr>
          <w:b/>
          <w:sz w:val="24"/>
        </w:rPr>
        <w:t xml:space="preserve"> краеведческих мероприятиях </w:t>
      </w:r>
      <w:r>
        <w:rPr>
          <w:sz w:val="24"/>
        </w:rPr>
        <w:t xml:space="preserve">приводится </w:t>
      </w:r>
      <w:r>
        <w:rPr>
          <w:sz w:val="24"/>
          <w:szCs w:val="24"/>
        </w:rPr>
        <w:t xml:space="preserve">по ссылке </w:t>
      </w:r>
      <w:r>
        <w:rPr>
          <w:sz w:val="24"/>
        </w:rPr>
        <w:t xml:space="preserve">в документе  </w:t>
      </w:r>
      <w:r>
        <w:rPr>
          <w:sz w:val="24"/>
          <w:lang w:val="en-US"/>
        </w:rPr>
        <w:t xml:space="preserve">Excel</w:t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«Ежегодный доклад таблицы Раздел 10 Краеведческие  мероприятия»</w:t>
      </w:r>
      <w:r>
        <w:rPr>
          <w:sz w:val="24"/>
        </w:rPr>
        <w:t xml:space="preserve">.</w:t>
      </w:r>
      <w:r>
        <w:rPr>
          <w:sz w:val="24"/>
        </w:rPr>
      </w:r>
    </w:p>
    <w:p>
      <w:pPr>
        <w:ind w:right="-11"/>
        <w:tabs>
          <w:tab w:val="left" w:pos="-1843" w:leader="none"/>
        </w:tabs>
        <w:rPr>
          <w:i/>
          <w:sz w:val="24"/>
        </w:rPr>
      </w:pPr>
      <w:r>
        <w:rPr>
          <w:i/>
          <w:sz w:val="24"/>
        </w:rPr>
      </w:r>
      <w:r>
        <w:rPr>
          <w:i/>
          <w:sz w:val="24"/>
        </w:rPr>
      </w:r>
    </w:p>
    <w:p>
      <w:pPr>
        <w:pStyle w:val="740"/>
        <w:numPr>
          <w:ilvl w:val="1"/>
          <w:numId w:val="10"/>
        </w:numPr>
        <w:ind w:left="0" w:right="-11" w:firstLine="851"/>
        <w:tabs>
          <w:tab w:val="left" w:pos="-1843" w:leader="none"/>
        </w:tabs>
        <w:rPr>
          <w:sz w:val="24"/>
        </w:rPr>
      </w:pPr>
      <w:r>
        <w:rPr>
          <w:b/>
          <w:sz w:val="24"/>
        </w:rPr>
        <w:t xml:space="preserve">Выпуск краеведческих изданий</w:t>
      </w:r>
      <w:r>
        <w:rPr>
          <w:sz w:val="24"/>
        </w:rPr>
        <w:t xml:space="preserve">. </w:t>
      </w:r>
      <w:r>
        <w:rPr>
          <w:sz w:val="24"/>
        </w:rPr>
      </w:r>
    </w:p>
    <w:p>
      <w:pPr>
        <w:pStyle w:val="740"/>
        <w:ind w:left="0" w:right="-11" w:firstLine="851"/>
        <w:tabs>
          <w:tab w:val="left" w:pos="-1843" w:leader="none"/>
        </w:tabs>
        <w:rPr>
          <w:sz w:val="24"/>
        </w:rPr>
      </w:pPr>
      <w:r>
        <w:rPr>
          <w:sz w:val="24"/>
        </w:rPr>
        <w:t xml:space="preserve">Информация предоставляется в форме з</w:t>
      </w:r>
      <w:r>
        <w:rPr>
          <w:sz w:val="24"/>
          <w:szCs w:val="24"/>
        </w:rPr>
        <w:t xml:space="preserve">аполнения таблицы в отдельном документе «Краеведческие издания. Список 2024»</w:t>
      </w:r>
      <w:r>
        <w:rPr>
          <w:sz w:val="24"/>
        </w:rPr>
        <w:t xml:space="preserve"> </w:t>
      </w:r>
      <w:r>
        <w:rPr>
          <w:sz w:val="24"/>
        </w:rPr>
      </w:r>
    </w:p>
    <w:p>
      <w:pPr>
        <w:pStyle w:val="740"/>
        <w:ind w:left="851" w:right="-11" w:firstLine="0"/>
        <w:tabs>
          <w:tab w:val="left" w:pos="-1843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740"/>
        <w:numPr>
          <w:ilvl w:val="1"/>
          <w:numId w:val="10"/>
        </w:numPr>
        <w:ind w:left="0" w:right="-11" w:firstLine="851"/>
        <w:tabs>
          <w:tab w:val="left" w:pos="-1843" w:leader="none"/>
        </w:tabs>
        <w:rPr>
          <w:i/>
          <w:sz w:val="24"/>
        </w:rPr>
      </w:pPr>
      <w:r>
        <w:rPr>
          <w:b/>
          <w:sz w:val="24"/>
        </w:rPr>
        <w:t xml:space="preserve">Раскрытие и продвижение краеведческих фондов</w:t>
      </w:r>
      <w:r>
        <w:rPr>
          <w:sz w:val="24"/>
        </w:rPr>
        <w:t xml:space="preserve">.</w:t>
      </w:r>
      <w:r>
        <w:rPr>
          <w:i/>
          <w:sz w:val="24"/>
        </w:rPr>
      </w:r>
    </w:p>
    <w:p>
      <w:pPr>
        <w:pStyle w:val="740"/>
        <w:ind w:left="0" w:right="-11" w:firstLine="851"/>
        <w:tabs>
          <w:tab w:val="left" w:pos="-1843" w:leader="none"/>
        </w:tabs>
        <w:rPr>
          <w:sz w:val="24"/>
        </w:rPr>
      </w:pPr>
      <w:r>
        <w:rPr>
          <w:sz w:val="24"/>
        </w:rPr>
        <w:t xml:space="preserve">В разделе, в том числе представляется информация о создание виртуальных выставок и музеев.</w:t>
      </w:r>
      <w:r>
        <w:rPr>
          <w:sz w:val="24"/>
          <w:szCs w:val="24"/>
        </w:rPr>
        <w:t xml:space="preserve"> Дается описание краеведческих продуктов, созданных на основе работы с библиотечным фондом и БД.</w:t>
      </w:r>
      <w:r>
        <w:rPr>
          <w:sz w:val="24"/>
        </w:rPr>
      </w:r>
    </w:p>
    <w:p>
      <w:pPr>
        <w:pStyle w:val="740"/>
        <w:rPr>
          <w:i/>
          <w:sz w:val="24"/>
        </w:rPr>
      </w:pPr>
      <w:r>
        <w:rPr>
          <w:i/>
          <w:sz w:val="24"/>
        </w:rPr>
      </w:r>
      <w:r>
        <w:rPr>
          <w:i/>
          <w:sz w:val="24"/>
        </w:rPr>
      </w:r>
    </w:p>
    <w:p>
      <w:pPr>
        <w:pStyle w:val="740"/>
        <w:numPr>
          <w:ilvl w:val="1"/>
          <w:numId w:val="10"/>
        </w:numPr>
        <w:ind w:left="0" w:right="-11" w:firstLine="851"/>
        <w:rPr>
          <w:sz w:val="24"/>
        </w:rPr>
      </w:pPr>
      <w:r>
        <w:rPr>
          <w:b/>
          <w:sz w:val="24"/>
        </w:rPr>
        <w:t xml:space="preserve">Создание в библиотеках историко-краеведческих мини-музеев</w:t>
      </w:r>
      <w:r>
        <w:rPr>
          <w:sz w:val="24"/>
        </w:rPr>
        <w:t xml:space="preserve">, краеведческих и этнографических комнат и  уголков и т.п. Указать общее количество по ЦБС.</w:t>
      </w:r>
      <w:r>
        <w:rPr>
          <w:i/>
          <w:sz w:val="24"/>
        </w:rPr>
        <w:t xml:space="preserve"> </w:t>
      </w:r>
      <w:r>
        <w:rPr>
          <w:sz w:val="24"/>
        </w:rPr>
      </w:r>
    </w:p>
    <w:p>
      <w:pPr>
        <w:pStyle w:val="740"/>
        <w:ind w:left="0" w:firstLine="709"/>
        <w:rPr>
          <w:sz w:val="24"/>
        </w:rPr>
      </w:pPr>
      <w:r>
        <w:rPr>
          <w:sz w:val="24"/>
          <w:szCs w:val="24"/>
        </w:rPr>
        <w:t xml:space="preserve">Информацию о</w:t>
      </w:r>
      <w:r>
        <w:rPr>
          <w:b/>
          <w:sz w:val="24"/>
          <w:szCs w:val="24"/>
        </w:rPr>
        <w:t xml:space="preserve"> мини-музеях, краеведческих уголках </w:t>
      </w:r>
      <w:r>
        <w:rPr>
          <w:sz w:val="24"/>
          <w:szCs w:val="24"/>
        </w:rPr>
        <w:t xml:space="preserve">представить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по ссылке </w:t>
      </w:r>
      <w:r>
        <w:rPr>
          <w:sz w:val="24"/>
        </w:rPr>
        <w:t xml:space="preserve">в документе </w:t>
      </w:r>
      <w:r>
        <w:rPr>
          <w:sz w:val="24"/>
          <w:lang w:val="en-US"/>
        </w:rPr>
        <w:t xml:space="preserve">Excel</w:t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«Ежегодный доклад таблицы Раздел 10 Мини-музеи.</w:t>
      </w:r>
      <w:r>
        <w:rPr>
          <w:sz w:val="24"/>
        </w:rPr>
      </w:r>
    </w:p>
    <w:p>
      <w:pPr>
        <w:ind w:right="-11" w:firstLine="707"/>
        <w:jc w:val="both"/>
        <w:rPr>
          <w:b/>
          <w:i/>
          <w:sz w:val="24"/>
        </w:rPr>
      </w:pPr>
      <w:r>
        <w:rPr>
          <w:b/>
          <w:i/>
          <w:sz w:val="24"/>
        </w:rPr>
      </w:r>
      <w:r>
        <w:rPr>
          <w:b/>
          <w:i/>
          <w:sz w:val="24"/>
        </w:rPr>
      </w:r>
    </w:p>
    <w:p>
      <w:pPr>
        <w:ind w:right="-11" w:firstLine="707"/>
        <w:jc w:val="both"/>
        <w:rPr>
          <w:sz w:val="24"/>
        </w:rPr>
      </w:pPr>
      <w:r>
        <w:rPr>
          <w:sz w:val="24"/>
        </w:rPr>
        <w:t xml:space="preserve">Сделать краткие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выводы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разделу 10.</w:t>
      </w:r>
      <w:r>
        <w:rPr>
          <w:spacing w:val="16"/>
          <w:sz w:val="24"/>
        </w:rPr>
        <w:t xml:space="preserve"> Описать п</w:t>
      </w:r>
      <w:r>
        <w:rPr>
          <w:sz w:val="24"/>
        </w:rPr>
        <w:t xml:space="preserve">ерспективные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направления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развития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краеведческой 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2"/>
          <w:sz w:val="24"/>
        </w:rPr>
        <w:t xml:space="preserve"> ЦБС, муниципальном районе</w:t>
      </w:r>
      <w:r>
        <w:rPr>
          <w:sz w:val="24"/>
        </w:rPr>
        <w:t xml:space="preserve">.</w:t>
      </w:r>
      <w:r>
        <w:rPr>
          <w:sz w:val="24"/>
        </w:rPr>
      </w:r>
    </w:p>
    <w:p>
      <w:pPr>
        <w:ind w:right="-11" w:firstLine="707"/>
        <w:rPr>
          <w:i/>
          <w:sz w:val="24"/>
        </w:rPr>
      </w:pPr>
      <w:r>
        <w:rPr>
          <w:i/>
          <w:sz w:val="24"/>
        </w:rPr>
      </w:r>
      <w:r>
        <w:rPr>
          <w:i/>
          <w:sz w:val="24"/>
        </w:rPr>
      </w:r>
    </w:p>
    <w:p>
      <w:pPr>
        <w:pStyle w:val="727"/>
        <w:numPr>
          <w:ilvl w:val="0"/>
          <w:numId w:val="10"/>
        </w:numPr>
        <w:ind w:firstLine="311"/>
        <w:jc w:val="center"/>
        <w:spacing w:before="0"/>
        <w:tabs>
          <w:tab w:val="left" w:pos="1276" w:leader="none"/>
        </w:tabs>
        <w:rPr>
          <w:rFonts w:ascii="Times New Roman" w:hAnsi="Times New Roman"/>
          <w:color w:val="auto"/>
          <w:sz w:val="24"/>
          <w:szCs w:val="24"/>
        </w:rPr>
      </w:pPr>
      <w:r/>
      <w:bookmarkStart w:id="47" w:name="_Toc146788864"/>
      <w:r/>
      <w:bookmarkStart w:id="48" w:name="_Toc146788977"/>
      <w:r/>
      <w:bookmarkStart w:id="49" w:name="_Toc146789484"/>
      <w:r/>
      <w:bookmarkStart w:id="50" w:name="_Toc182232106"/>
      <w:r>
        <w:rPr>
          <w:rFonts w:ascii="Times New Roman" w:hAnsi="Times New Roman"/>
          <w:color w:val="auto"/>
          <w:sz w:val="24"/>
          <w:szCs w:val="24"/>
        </w:rPr>
        <w:t xml:space="preserve">Организационно-методическая</w:t>
      </w:r>
      <w:r>
        <w:rPr>
          <w:rFonts w:ascii="Times New Roman" w:hAnsi="Times New Roman"/>
          <w:color w:val="auto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 xml:space="preserve">деятельность</w:t>
      </w:r>
      <w:bookmarkEnd w:id="47"/>
      <w:r/>
      <w:bookmarkEnd w:id="48"/>
      <w:r/>
      <w:bookmarkEnd w:id="49"/>
      <w:r/>
      <w:bookmarkEnd w:id="50"/>
      <w:r/>
      <w:r>
        <w:rPr>
          <w:rFonts w:ascii="Times New Roman" w:hAnsi="Times New Roman"/>
          <w:color w:val="auto"/>
          <w:sz w:val="24"/>
          <w:szCs w:val="24"/>
        </w:rPr>
      </w:r>
    </w:p>
    <w:p>
      <w:pPr>
        <w:shd w:val="clear" w:color="auto" w:fill="ffffff"/>
        <w:widowControl/>
        <w:rPr>
          <w:sz w:val="24"/>
          <w:szCs w:val="24"/>
          <w:lang w:eastAsia="ru-RU"/>
        </w:rPr>
      </w:pPr>
      <w:r>
        <w:rPr>
          <w:color w:val="ff0000"/>
          <w:sz w:val="24"/>
          <w:szCs w:val="24"/>
          <w:lang w:eastAsia="ru-RU"/>
        </w:rPr>
        <w:t xml:space="preserve">             </w:t>
      </w:r>
      <w:r>
        <w:rPr>
          <w:sz w:val="24"/>
          <w:szCs w:val="24"/>
          <w:lang w:eastAsia="ru-RU"/>
        </w:rPr>
        <w:t xml:space="preserve">Методист</w:t>
      </w:r>
      <w:r>
        <w:rPr>
          <w:sz w:val="24"/>
          <w:szCs w:val="24"/>
          <w:lang w:eastAsia="ru-RU"/>
        </w:rPr>
        <w:t xml:space="preserve">ом </w:t>
      </w:r>
      <w:r>
        <w:rPr>
          <w:sz w:val="24"/>
          <w:szCs w:val="24"/>
          <w:lang w:eastAsia="ru-RU"/>
        </w:rPr>
        <w:t xml:space="preserve">ЦБ выполняются следующие виды методических услуг:</w:t>
      </w:r>
      <w:r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готовятся плановая и отчетная документация, аналитические обзоры, проводятся</w:t>
      </w:r>
      <w:r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мониторинги</w:t>
      </w:r>
      <w:r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деятельности</w:t>
      </w:r>
      <w:r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библиотек,</w:t>
      </w:r>
      <w:r>
        <w:rPr>
          <w:sz w:val="24"/>
          <w:szCs w:val="24"/>
          <w:lang w:eastAsia="ru-RU"/>
        </w:rPr>
        <w:t xml:space="preserve"> консультации.</w:t>
      </w:r>
      <w:r>
        <w:rPr>
          <w:sz w:val="24"/>
          <w:szCs w:val="24"/>
          <w:lang w:eastAsia="ru-RU"/>
        </w:rPr>
      </w:r>
    </w:p>
    <w:p>
      <w:pPr>
        <w:shd w:val="clear" w:color="auto" w:fill="ffffff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Были проведены обучающие семинары для специалистов библиотек по работе с Яндекс-диском, проведена консультация по работе в онлайн редакторе «</w:t>
      </w:r>
      <w:r>
        <w:rPr>
          <w:sz w:val="24"/>
          <w:szCs w:val="24"/>
          <w:lang w:val="en-US" w:eastAsia="ru-RU"/>
        </w:rPr>
        <w:t xml:space="preserve">Supa</w:t>
      </w:r>
      <w:r>
        <w:rPr>
          <w:sz w:val="24"/>
          <w:szCs w:val="24"/>
          <w:lang w:eastAsia="ru-RU"/>
        </w:rPr>
        <w:t xml:space="preserve">».</w:t>
      </w:r>
      <w:r>
        <w:rPr>
          <w:sz w:val="24"/>
          <w:szCs w:val="24"/>
          <w:lang w:eastAsia="ru-RU"/>
        </w:rPr>
      </w:r>
    </w:p>
    <w:p>
      <w:r/>
      <w:r/>
    </w:p>
    <w:p>
      <w:r/>
      <w:r/>
    </w:p>
    <w:p>
      <w:pPr>
        <w:pStyle w:val="740"/>
        <w:numPr>
          <w:ilvl w:val="1"/>
          <w:numId w:val="10"/>
        </w:numPr>
        <w:ind w:left="0" w:right="-11" w:firstLine="851"/>
        <w:spacing w:before="3" w:line="237" w:lineRule="auto"/>
        <w:rPr>
          <w:rFonts w:ascii="Symbol" w:hAnsi="Symbol"/>
          <w:i/>
          <w:sz w:val="24"/>
          <w:highlight w:val="yellow"/>
        </w:rPr>
      </w:pPr>
      <w:r>
        <w:rPr>
          <w:b/>
          <w:sz w:val="24"/>
          <w:highlight w:val="yellow"/>
        </w:rPr>
        <w:t xml:space="preserve">Оценка состояния муниципальной нормативно-правовой базы</w:t>
      </w:r>
      <w:r>
        <w:rPr>
          <w:b/>
          <w:spacing w:val="-57"/>
          <w:sz w:val="24"/>
          <w:highlight w:val="yellow"/>
        </w:rPr>
        <w:t xml:space="preserve"> </w:t>
      </w:r>
      <w:r>
        <w:rPr>
          <w:b/>
          <w:sz w:val="24"/>
          <w:highlight w:val="yellow"/>
        </w:rPr>
        <w:t xml:space="preserve">библиотечной деятельности.</w:t>
      </w:r>
      <w:r>
        <w:rPr>
          <w:rFonts w:ascii="Symbol" w:hAnsi="Symbol"/>
          <w:i/>
          <w:sz w:val="24"/>
          <w:highlight w:val="yellow"/>
        </w:rPr>
      </w:r>
    </w:p>
    <w:p>
      <w:pPr>
        <w:pStyle w:val="740"/>
        <w:ind w:left="0" w:right="-11" w:firstLine="851"/>
        <w:spacing w:before="3" w:line="237" w:lineRule="auto"/>
        <w:rPr>
          <w:sz w:val="24"/>
        </w:rPr>
      </w:pPr>
      <w:r>
        <w:rPr>
          <w:sz w:val="24"/>
        </w:rPr>
        <w:t xml:space="preserve">Представить краткую характеристику нормативно-правовой базы, указав необходимость обновления, принятия документов и т.п. Указать названия 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разработанных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последние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три года в ЦБС.</w:t>
      </w:r>
      <w:r>
        <w:rPr>
          <w:sz w:val="24"/>
        </w:rPr>
      </w:r>
    </w:p>
    <w:p>
      <w:pPr>
        <w:pStyle w:val="740"/>
        <w:ind w:left="0" w:right="-11" w:firstLine="851"/>
        <w:spacing w:before="3" w:line="237" w:lineRule="auto"/>
        <w:rPr>
          <w:rFonts w:ascii="Symbol" w:hAnsi="Symbol"/>
          <w:sz w:val="24"/>
        </w:rPr>
      </w:pPr>
      <w:r>
        <w:rPr>
          <w:rFonts w:ascii="Symbol" w:hAnsi="Symbol"/>
          <w:sz w:val="24"/>
        </w:rPr>
      </w:r>
      <w:r>
        <w:rPr>
          <w:rFonts w:ascii="Symbol" w:hAnsi="Symbol"/>
          <w:sz w:val="24"/>
        </w:rPr>
      </w:r>
    </w:p>
    <w:p>
      <w:pPr>
        <w:pStyle w:val="740"/>
        <w:numPr>
          <w:ilvl w:val="1"/>
          <w:numId w:val="10"/>
        </w:numPr>
        <w:ind w:left="0" w:right="-11" w:firstLine="851"/>
        <w:spacing w:before="4" w:line="237" w:lineRule="auto"/>
        <w:rPr>
          <w:rFonts w:ascii="Symbol" w:hAnsi="Symbol"/>
          <w:sz w:val="24"/>
        </w:rPr>
      </w:pPr>
      <w:r>
        <w:rPr>
          <w:b/>
          <w:sz w:val="24"/>
        </w:rPr>
        <w:t xml:space="preserve">Методическое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сопровождение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муниципальных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библиотек</w:t>
      </w:r>
      <w:r>
        <w:rPr>
          <w:i/>
          <w:spacing w:val="1"/>
          <w:sz w:val="24"/>
        </w:rPr>
        <w:t xml:space="preserve"> </w:t>
      </w:r>
      <w:r>
        <w:rPr>
          <w:b/>
          <w:spacing w:val="1"/>
          <w:sz w:val="24"/>
        </w:rPr>
        <w:t xml:space="preserve">ЦБС со </w:t>
      </w:r>
      <w:r>
        <w:rPr>
          <w:b/>
          <w:spacing w:val="-57"/>
          <w:sz w:val="24"/>
        </w:rPr>
        <w:t xml:space="preserve">      </w:t>
      </w:r>
      <w:r>
        <w:rPr>
          <w:b/>
          <w:sz w:val="24"/>
        </w:rPr>
        <w:t xml:space="preserve">стороны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ЦБ: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</w:r>
    </w:p>
    <w:p>
      <w:pPr>
        <w:jc w:val="both"/>
        <w:spacing w:line="360" w:lineRule="auto"/>
        <w:shd w:val="clear" w:color="auto" w:fill="ffffff"/>
        <w:widowControl/>
        <w:rPr>
          <w:sz w:val="28"/>
          <w:szCs w:val="28"/>
          <w:lang w:eastAsia="ru-RU"/>
        </w:rPr>
      </w:pPr>
      <w:r/>
      <w:bookmarkStart w:id="51" w:name="_Hlk189482422"/>
      <w:r/>
      <w:bookmarkEnd w:id="51"/>
      <w:r>
        <w:rPr>
          <w:sz w:val="28"/>
          <w:szCs w:val="28"/>
          <w:lang w:eastAsia="ru-RU"/>
        </w:rPr>
        <w:t xml:space="preserve">          Методистом ЦБ выполняются следующие виды методических услуг: готовятся плановая и отчетная документация, аналитические обзоры, проводятся мониторинги деятельности библиотек, консультации.</w:t>
      </w:r>
      <w:r>
        <w:rPr>
          <w:sz w:val="28"/>
          <w:szCs w:val="28"/>
          <w:lang w:eastAsia="ru-RU"/>
        </w:rPr>
      </w:r>
    </w:p>
    <w:p>
      <w:pPr>
        <w:jc w:val="both"/>
        <w:spacing w:line="360" w:lineRule="auto"/>
        <w:shd w:val="clear" w:color="auto" w:fill="ffffff"/>
        <w:widowControl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Были проведены обучающие семинары для специалистов библиотек по работе с Яндекс-диском, проведена консультация по работе в онлайн редакторе «</w:t>
      </w:r>
      <w:r>
        <w:rPr>
          <w:sz w:val="28"/>
          <w:szCs w:val="28"/>
          <w:lang w:val="en-US"/>
        </w:rPr>
        <w:t xml:space="preserve">Supa</w:t>
      </w:r>
      <w:r>
        <w:rPr>
          <w:sz w:val="28"/>
          <w:szCs w:val="28"/>
        </w:rPr>
        <w:t xml:space="preserve">».</w:t>
      </w:r>
      <w:r>
        <w:rPr>
          <w:sz w:val="28"/>
          <w:szCs w:val="28"/>
          <w:lang w:eastAsia="ru-RU"/>
        </w:rPr>
      </w:r>
    </w:p>
    <w:p>
      <w:pPr>
        <w:pStyle w:val="740"/>
        <w:numPr>
          <w:ilvl w:val="1"/>
          <w:numId w:val="10"/>
        </w:numPr>
        <w:ind w:left="0" w:right="-11" w:firstLine="851"/>
        <w:tabs>
          <w:tab w:val="left" w:pos="-1985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Кадровое обеспечение методической деятельности.</w:t>
      </w:r>
      <w:r>
        <w:rPr>
          <w:sz w:val="28"/>
          <w:szCs w:val="28"/>
        </w:rPr>
      </w:r>
    </w:p>
    <w:p>
      <w:pPr>
        <w:shd w:val="clear" w:color="auto" w:fill="ffffff"/>
        <w:widowControl/>
        <w:rPr>
          <w:color w:val="1a1a1a"/>
          <w:sz w:val="28"/>
          <w:szCs w:val="28"/>
          <w:lang w:eastAsia="ru-RU"/>
        </w:rPr>
      </w:pPr>
      <w:r>
        <w:rPr>
          <w:color w:val="1a1a1a"/>
          <w:sz w:val="28"/>
          <w:szCs w:val="28"/>
          <w:lang w:eastAsia="ru-RU"/>
        </w:rPr>
        <w:t xml:space="preserve">В штатном расписании МКУ ЦБС г. Оби имеется должность методиста.</w:t>
      </w:r>
      <w:r>
        <w:rPr>
          <w:color w:val="1a1a1a"/>
          <w:sz w:val="28"/>
          <w:szCs w:val="28"/>
          <w:lang w:eastAsia="ru-RU"/>
        </w:rPr>
      </w:r>
    </w:p>
    <w:p>
      <w:pPr>
        <w:pStyle w:val="740"/>
        <w:ind w:left="0" w:right="-11" w:firstLine="0"/>
        <w:tabs>
          <w:tab w:val="left" w:pos="-198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0"/>
        <w:numPr>
          <w:ilvl w:val="1"/>
          <w:numId w:val="10"/>
        </w:numPr>
        <w:ind w:left="0" w:right="-11" w:firstLine="851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Повышение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квалификации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библиотечных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специалистов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spacing w:line="360" w:lineRule="auto"/>
        <w:shd w:val="clear" w:color="auto" w:fill="ffffff"/>
        <w:widowControl/>
        <w:rPr>
          <w:sz w:val="28"/>
          <w:szCs w:val="28"/>
          <w:lang w:eastAsia="ru-RU"/>
        </w:rPr>
      </w:pPr>
      <w:r>
        <w:rPr>
          <w:color w:val="ff0000"/>
          <w:sz w:val="28"/>
          <w:szCs w:val="28"/>
          <w:lang w:eastAsia="ru-RU"/>
        </w:rPr>
        <w:t xml:space="preserve">                </w:t>
      </w:r>
      <w:r>
        <w:rPr>
          <w:sz w:val="28"/>
          <w:szCs w:val="28"/>
          <w:lang w:eastAsia="ru-RU"/>
        </w:rPr>
        <w:t xml:space="preserve">За последние три года практически весь основной персонал МКУ ЦБС г. Оби прошел обучение на курсах повышения квалификации 15 человек. 2024 – 6 человек, 2023 – 10человек, 2022 – 10 человек.</w:t>
      </w:r>
      <w:r>
        <w:rPr>
          <w:sz w:val="28"/>
          <w:szCs w:val="28"/>
          <w:lang w:eastAsia="ru-RU"/>
        </w:rPr>
      </w:r>
    </w:p>
    <w:p>
      <w:pPr>
        <w:spacing w:line="360" w:lineRule="auto"/>
        <w:shd w:val="clear" w:color="auto" w:fill="ffffff"/>
        <w:widowControl/>
        <w:rPr>
          <w:sz w:val="28"/>
          <w:szCs w:val="28"/>
          <w:lang w:eastAsia="ru-RU"/>
        </w:rPr>
      </w:pPr>
      <w:r>
        <w:rPr>
          <w:bCs/>
          <w:sz w:val="28"/>
          <w:szCs w:val="28"/>
        </w:rPr>
        <w:t xml:space="preserve">В 2025 году 5 специалистов нуждаются в повышении квалификации.</w:t>
      </w:r>
      <w:r>
        <w:rPr>
          <w:sz w:val="28"/>
          <w:szCs w:val="28"/>
          <w:lang w:eastAsia="ru-RU"/>
        </w:rPr>
      </w:r>
    </w:p>
    <w:p>
      <w:pPr>
        <w:pStyle w:val="740"/>
        <w:ind w:left="0" w:firstLine="0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74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2024 году 1 человек проходит обучение НГПУ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окончание 2028, специальность «Библиотечно-информационная деятельность».</w:t>
      </w:r>
      <w:r>
        <w:rPr>
          <w:sz w:val="28"/>
          <w:szCs w:val="28"/>
        </w:rPr>
      </w:r>
    </w:p>
    <w:p>
      <w:pPr>
        <w:pStyle w:val="740"/>
        <w:spacing w:line="360" w:lineRule="auto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В настоящее время приоритетные направления обучения должны быть связаны с</w:t>
      </w:r>
      <w:r>
        <w:rPr>
          <w:bCs/>
          <w:iCs/>
          <w:sz w:val="28"/>
          <w:szCs w:val="28"/>
        </w:rPr>
        <w:t xml:space="preserve"> применением нейросетей в работе библиотек. Грамотное использование нейросетей позволит существенно расширить спектр творческой и познавательной деятельности специалистов, а также значительно сократить временные затраты на ведение социальных сетей и сайта.</w:t>
      </w:r>
      <w:r>
        <w:rPr>
          <w:sz w:val="28"/>
          <w:szCs w:val="28"/>
        </w:rPr>
      </w:r>
    </w:p>
    <w:p>
      <w:pPr>
        <w:pStyle w:val="740"/>
        <w:ind w:left="0" w:firstLine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0"/>
        <w:numPr>
          <w:ilvl w:val="1"/>
          <w:numId w:val="10"/>
        </w:numPr>
        <w:ind w:right="-11" w:hanging="185"/>
        <w:spacing w:before="5" w:line="237" w:lineRule="auto"/>
        <w:tabs>
          <w:tab w:val="left" w:pos="1296" w:leader="none"/>
        </w:tabs>
        <w:rPr>
          <w:rFonts w:ascii="Symbol" w:hAnsi="Symbol"/>
          <w:b/>
          <w:i/>
          <w:sz w:val="24"/>
          <w:highlight w:val="yellow"/>
        </w:rPr>
      </w:pPr>
      <w:r>
        <w:rPr>
          <w:b/>
          <w:sz w:val="24"/>
          <w:highlight w:val="yellow"/>
        </w:rPr>
        <w:t xml:space="preserve">Профессиональные</w:t>
      </w:r>
      <w:r>
        <w:rPr>
          <w:b/>
          <w:spacing w:val="-8"/>
          <w:sz w:val="24"/>
          <w:highlight w:val="yellow"/>
        </w:rPr>
        <w:t xml:space="preserve"> </w:t>
      </w:r>
      <w:r>
        <w:rPr>
          <w:b/>
          <w:sz w:val="24"/>
          <w:highlight w:val="yellow"/>
        </w:rPr>
        <w:t xml:space="preserve">конкурсы:</w:t>
      </w:r>
      <w:r>
        <w:rPr>
          <w:rFonts w:ascii="Symbol" w:hAnsi="Symbol"/>
          <w:b/>
          <w:i/>
          <w:sz w:val="24"/>
          <w:highlight w:val="yellow"/>
        </w:rPr>
      </w:r>
    </w:p>
    <w:p>
      <w:pPr>
        <w:pStyle w:val="740"/>
        <w:ind w:left="0" w:right="-11" w:firstLine="709"/>
        <w:spacing w:before="2" w:line="274" w:lineRule="exact"/>
        <w:tabs>
          <w:tab w:val="left" w:pos="851" w:leader="none"/>
        </w:tabs>
        <w:rPr>
          <w:rFonts w:ascii="Symbol" w:hAnsi="Symbol"/>
          <w:sz w:val="24"/>
        </w:rPr>
      </w:pPr>
      <w:r>
        <w:rPr>
          <w:sz w:val="24"/>
        </w:rPr>
        <w:t xml:space="preserve">В разделе представляется информация о коллективном или индивидуальном участии специалистов библиотеки 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конкурсах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общероссийского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уровня (таблица 22) и конкурсах ЦБС (таблица 23).</w:t>
      </w:r>
      <w:r>
        <w:rPr>
          <w:spacing w:val="-2"/>
          <w:sz w:val="24"/>
        </w:rPr>
        <w:t xml:space="preserve"> Приводятся р</w:t>
      </w:r>
      <w:r>
        <w:rPr>
          <w:sz w:val="24"/>
        </w:rPr>
        <w:t xml:space="preserve">езультаты.</w:t>
      </w:r>
      <w:r>
        <w:rPr>
          <w:rFonts w:ascii="Symbol" w:hAnsi="Symbol"/>
          <w:sz w:val="24"/>
        </w:rPr>
      </w:r>
    </w:p>
    <w:p>
      <w:pPr>
        <w:pStyle w:val="740"/>
        <w:ind w:left="709" w:right="-11" w:firstLine="0"/>
        <w:spacing w:before="2" w:line="274" w:lineRule="exact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ind w:right="-11"/>
        <w:jc w:val="both"/>
        <w:spacing w:before="2" w:line="274" w:lineRule="exact"/>
        <w:rPr>
          <w:rFonts w:ascii="Symbol" w:hAnsi="Symbol"/>
          <w:b/>
          <w:i/>
          <w:sz w:val="24"/>
        </w:rPr>
      </w:pPr>
      <w:r>
        <w:rPr>
          <w:sz w:val="24"/>
          <w:szCs w:val="24"/>
          <w:u w:val="single"/>
        </w:rPr>
        <w:t xml:space="preserve">Таблица №22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Участие библиотекарей (библиотек) </w:t>
      </w:r>
      <w:r>
        <w:rPr>
          <w:b/>
          <w:sz w:val="24"/>
          <w:szCs w:val="24"/>
          <w:u w:val="single"/>
        </w:rPr>
        <w:t xml:space="preserve">в профессиональных</w:t>
      </w:r>
      <w:r>
        <w:rPr>
          <w:b/>
          <w:sz w:val="24"/>
          <w:szCs w:val="24"/>
        </w:rPr>
        <w:t xml:space="preserve"> конкурсах общероссийского и регионального уровня.</w:t>
      </w:r>
      <w:r>
        <w:rPr>
          <w:rFonts w:ascii="Symbol" w:hAnsi="Symbol"/>
          <w:b/>
          <w:i/>
          <w:sz w:val="24"/>
        </w:rPr>
      </w:r>
    </w:p>
    <w:tbl>
      <w:tblPr>
        <w:tblW w:w="4951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2524"/>
        <w:gridCol w:w="2974"/>
        <w:gridCol w:w="2834"/>
        <w:gridCol w:w="1556"/>
      </w:tblGrid>
      <w:tr>
        <w:tblPrEx/>
        <w:trPr/>
        <w:tc>
          <w:tcPr>
            <w:tcW w:w="1276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 xml:space="preserve">Организатор(ы) конкурса, с указанием города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shd w:val="clear" w:color="auto" w:fill="ffffff"/>
              </w:rPr>
            </w:r>
          </w:p>
        </w:tc>
        <w:tc>
          <w:tcPr>
            <w:tcW w:w="1504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 xml:space="preserve">Название конкурса (полное)</w:t>
            </w:r>
            <w:r>
              <w:rPr>
                <w:b/>
                <w:sz w:val="24"/>
                <w:szCs w:val="24"/>
                <w:shd w:val="clear" w:color="auto" w:fill="ffffff"/>
              </w:rPr>
            </w:r>
          </w:p>
        </w:tc>
        <w:tc>
          <w:tcPr>
            <w:tcW w:w="1433" w:type="pct"/>
            <w:vAlign w:val="center"/>
            <w:textDirection w:val="lrTb"/>
            <w:noWrap w:val="false"/>
          </w:tcPr>
          <w:p>
            <w:pPr>
              <w:contextualSpacing/>
              <w:rPr>
                <w:b/>
              </w:rPr>
            </w:pPr>
            <w:r>
              <w:rPr>
                <w:b/>
              </w:rPr>
              <w:t xml:space="preserve">Результат, </w:t>
            </w:r>
            <w:r>
              <w:rPr>
                <w:b/>
              </w:rPr>
            </w:r>
          </w:p>
          <w:p>
            <w:pPr>
              <w:contextualSpacing/>
              <w:rPr>
                <w:b/>
              </w:rPr>
            </w:pPr>
            <w:r>
              <w:rPr>
                <w:b/>
              </w:rPr>
              <w:t xml:space="preserve">ФИО участника (или название библиотеки-участника), </w:t>
            </w:r>
            <w:r>
              <w:rPr>
                <w:b/>
              </w:rPr>
            </w:r>
          </w:p>
          <w:p>
            <w:pPr>
              <w:contextualSpacing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</w:rPr>
              <w:t xml:space="preserve">место работы участника</w:t>
            </w:r>
            <w:r>
              <w:rPr>
                <w:b/>
                <w:sz w:val="24"/>
                <w:szCs w:val="24"/>
                <w:shd w:val="clear" w:color="auto" w:fill="ffffff"/>
              </w:rPr>
            </w:r>
          </w:p>
        </w:tc>
        <w:tc>
          <w:tcPr>
            <w:tcW w:w="788" w:type="pct"/>
            <w:vAlign w:val="center"/>
            <w:textDirection w:val="lrTb"/>
            <w:noWrap w:val="false"/>
          </w:tcPr>
          <w:p>
            <w:pPr>
              <w:pStyle w:val="736"/>
              <w:ind w:left="0" w:right="-11" w:firstLine="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2"/>
                <w:szCs w:val="24"/>
                <w:shd w:val="clear" w:color="auto" w:fill="ffffff"/>
              </w:rPr>
              <w:t xml:space="preserve">Стоимость участия (платный/бесплатный)</w:t>
            </w:r>
            <w:r>
              <w:rPr>
                <w:b/>
                <w:sz w:val="24"/>
                <w:szCs w:val="24"/>
                <w:shd w:val="clear" w:color="auto" w:fill="ffffff"/>
              </w:rPr>
            </w:r>
          </w:p>
        </w:tc>
      </w:tr>
      <w:tr>
        <w:tblPrEx/>
        <w:trPr/>
        <w:tc>
          <w:tcPr>
            <w:tcW w:w="1276" w:type="pct"/>
            <w:textDirection w:val="lrTb"/>
            <w:noWrap w:val="false"/>
          </w:tcPr>
          <w:p>
            <w:pPr>
              <w:contextualSpacing/>
              <w:jc w:val="both"/>
              <w:rPr>
                <w:i/>
                <w:shd w:val="clear" w:color="auto" w:fill="ffffff"/>
              </w:rPr>
            </w:pPr>
            <w:r>
              <w:rPr>
                <w:i/>
                <w:color w:val="ff0000"/>
                <w:shd w:val="clear" w:color="auto" w:fill="ffffff"/>
              </w:rPr>
              <w:t xml:space="preserve">(Пример) Российская государственная библиотека, г. Москва</w:t>
            </w:r>
            <w:r>
              <w:rPr>
                <w:i/>
                <w:shd w:val="clear" w:color="auto" w:fill="ffffff"/>
              </w:rPr>
            </w:r>
          </w:p>
        </w:tc>
        <w:tc>
          <w:tcPr>
            <w:tcW w:w="1504" w:type="pct"/>
            <w:textDirection w:val="lrTb"/>
            <w:noWrap w:val="false"/>
          </w:tcPr>
          <w:p>
            <w:pPr>
              <w:contextualSpacing/>
              <w:jc w:val="both"/>
              <w:rPr>
                <w:b/>
                <w:i/>
                <w:color w:val="7030a0"/>
                <w:shd w:val="clear" w:color="auto" w:fill="ffffff"/>
              </w:rPr>
            </w:pPr>
            <w:r>
              <w:rPr>
                <w:i/>
                <w:color w:val="ff0000"/>
                <w:shd w:val="clear" w:color="auto" w:fill="ffffff"/>
              </w:rPr>
              <w:t xml:space="preserve">Всероссийский конкурс профессионального мастерства «Библиотека – жизнь моя!»</w:t>
            </w:r>
            <w:r>
              <w:rPr>
                <w:b/>
                <w:i/>
                <w:color w:val="7030a0"/>
                <w:shd w:val="clear" w:color="auto" w:fill="ffffff"/>
              </w:rPr>
            </w:r>
          </w:p>
        </w:tc>
        <w:tc>
          <w:tcPr>
            <w:tcW w:w="1433" w:type="pct"/>
            <w:textDirection w:val="lrTb"/>
            <w:noWrap w:val="false"/>
          </w:tcPr>
          <w:p>
            <w:pPr>
              <w:contextualSpacing/>
              <w:jc w:val="both"/>
              <w:rPr>
                <w:i/>
                <w:color w:val="ff0000"/>
                <w:shd w:val="clear" w:color="auto" w:fill="ffffff"/>
              </w:rPr>
            </w:pPr>
            <w:r>
              <w:rPr>
                <w:i/>
                <w:color w:val="ff0000"/>
                <w:shd w:val="clear" w:color="auto" w:fill="ffffff"/>
              </w:rPr>
              <w:t xml:space="preserve">Диплом (текст с диплома указать).</w:t>
            </w:r>
            <w:r>
              <w:rPr>
                <w:i/>
                <w:color w:val="ff0000"/>
                <w:shd w:val="clear" w:color="auto" w:fill="ffffff"/>
              </w:rPr>
            </w:r>
          </w:p>
          <w:p>
            <w:pPr>
              <w:contextualSpacing/>
              <w:jc w:val="both"/>
              <w:rPr>
                <w:i/>
                <w:shd w:val="clear" w:color="auto" w:fill="ffffff"/>
              </w:rPr>
            </w:pPr>
            <w:r>
              <w:rPr>
                <w:i/>
                <w:color w:val="ff0000"/>
                <w:shd w:val="clear" w:color="auto" w:fill="ffffff"/>
              </w:rPr>
              <w:t xml:space="preserve">Иванова О. М., вед. библиотекарь  библиотеки…..</w:t>
            </w:r>
            <w:r>
              <w:rPr>
                <w:i/>
                <w:shd w:val="clear" w:color="auto" w:fill="ffffff"/>
              </w:rPr>
            </w:r>
          </w:p>
        </w:tc>
        <w:tc>
          <w:tcPr>
            <w:tcW w:w="788" w:type="pct"/>
            <w:textDirection w:val="lrTb"/>
            <w:noWrap w:val="false"/>
          </w:tcPr>
          <w:p>
            <w:pPr>
              <w:contextualSpacing/>
              <w:jc w:val="center"/>
              <w:rPr>
                <w:i/>
                <w:color w:val="ff0000"/>
                <w:shd w:val="clear" w:color="auto" w:fill="ffffff"/>
              </w:rPr>
            </w:pPr>
            <w:r>
              <w:rPr>
                <w:i/>
                <w:color w:val="ff0000"/>
                <w:shd w:val="clear" w:color="auto" w:fill="ffffff"/>
              </w:rPr>
              <w:t xml:space="preserve">бесплатно</w:t>
            </w:r>
            <w:r>
              <w:rPr>
                <w:i/>
                <w:color w:val="ff0000"/>
                <w:shd w:val="clear" w:color="auto" w:fill="ffffff"/>
              </w:rPr>
            </w:r>
          </w:p>
        </w:tc>
      </w:tr>
      <w:tr>
        <w:tblPrEx/>
        <w:trPr/>
        <w:tc>
          <w:tcPr>
            <w:tcW w:w="1276" w:type="pct"/>
            <w:textDirection w:val="lrTb"/>
            <w:noWrap w:val="false"/>
          </w:tcPr>
          <w:p>
            <w:pPr>
              <w:contextualSpacing/>
              <w:jc w:val="both"/>
              <w:rPr>
                <w:i/>
                <w:color w:val="ff0000"/>
                <w:shd w:val="clear" w:color="auto" w:fill="ffffff"/>
              </w:rPr>
            </w:pPr>
            <w:r>
              <w:rPr>
                <w:i/>
                <w:color w:val="ff0000"/>
                <w:shd w:val="clear" w:color="auto" w:fill="ffffff"/>
              </w:rPr>
            </w:r>
            <w:r>
              <w:rPr>
                <w:i/>
                <w:color w:val="ff0000"/>
                <w:shd w:val="clear" w:color="auto" w:fill="ffffff"/>
              </w:rPr>
            </w:r>
          </w:p>
        </w:tc>
        <w:tc>
          <w:tcPr>
            <w:tcW w:w="1504" w:type="pct"/>
            <w:textDirection w:val="lrTb"/>
            <w:noWrap w:val="false"/>
          </w:tcPr>
          <w:p>
            <w:pPr>
              <w:contextualSpacing/>
              <w:jc w:val="both"/>
              <w:rPr>
                <w:i/>
                <w:color w:val="ff0000"/>
                <w:shd w:val="clear" w:color="auto" w:fill="ffffff"/>
              </w:rPr>
            </w:pPr>
            <w:r>
              <w:rPr>
                <w:i/>
                <w:color w:val="ff0000"/>
                <w:shd w:val="clear" w:color="auto" w:fill="ffffff"/>
              </w:rPr>
            </w:r>
            <w:r>
              <w:rPr>
                <w:i/>
                <w:color w:val="ff0000"/>
                <w:shd w:val="clear" w:color="auto" w:fill="ffffff"/>
              </w:rPr>
            </w:r>
          </w:p>
        </w:tc>
        <w:tc>
          <w:tcPr>
            <w:tcW w:w="1433" w:type="pct"/>
            <w:textDirection w:val="lrTb"/>
            <w:noWrap w:val="false"/>
          </w:tcPr>
          <w:p>
            <w:pPr>
              <w:contextualSpacing/>
              <w:jc w:val="both"/>
              <w:rPr>
                <w:i/>
                <w:color w:val="ff0000"/>
                <w:shd w:val="clear" w:color="auto" w:fill="ffffff"/>
              </w:rPr>
            </w:pPr>
            <w:r>
              <w:rPr>
                <w:i/>
                <w:color w:val="ff0000"/>
                <w:shd w:val="clear" w:color="auto" w:fill="ffffff"/>
              </w:rPr>
            </w:r>
            <w:r>
              <w:rPr>
                <w:i/>
                <w:color w:val="ff0000"/>
                <w:shd w:val="clear" w:color="auto" w:fill="ffffff"/>
              </w:rPr>
            </w:r>
          </w:p>
        </w:tc>
        <w:tc>
          <w:tcPr>
            <w:tcW w:w="788" w:type="pct"/>
            <w:textDirection w:val="lrTb"/>
            <w:noWrap w:val="false"/>
          </w:tcPr>
          <w:p>
            <w:pPr>
              <w:contextualSpacing/>
              <w:jc w:val="center"/>
              <w:rPr>
                <w:i/>
                <w:color w:val="ff0000"/>
                <w:shd w:val="clear" w:color="auto" w:fill="ffffff"/>
              </w:rPr>
            </w:pPr>
            <w:r>
              <w:rPr>
                <w:i/>
                <w:color w:val="ff0000"/>
                <w:shd w:val="clear" w:color="auto" w:fill="ffffff"/>
              </w:rPr>
            </w:r>
            <w:r>
              <w:rPr>
                <w:i/>
                <w:color w:val="ff0000"/>
                <w:shd w:val="clear" w:color="auto" w:fill="ffffff"/>
              </w:rPr>
            </w:r>
          </w:p>
        </w:tc>
      </w:tr>
    </w:tbl>
    <w:p>
      <w:pPr>
        <w:pStyle w:val="740"/>
        <w:ind w:left="0" w:right="-11" w:firstLine="0"/>
        <w:spacing w:before="3" w:line="237" w:lineRule="auto"/>
        <w:tabs>
          <w:tab w:val="left" w:pos="-5245" w:leader="none"/>
          <w:tab w:val="left" w:pos="6856" w:leader="none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  <w:r>
        <w:rPr>
          <w:sz w:val="24"/>
          <w:szCs w:val="24"/>
          <w:u w:val="single"/>
        </w:rPr>
      </w:r>
    </w:p>
    <w:p>
      <w:pPr>
        <w:pStyle w:val="740"/>
        <w:ind w:left="0" w:right="-11" w:firstLine="0"/>
        <w:spacing w:before="3" w:line="237" w:lineRule="auto"/>
        <w:tabs>
          <w:tab w:val="left" w:pos="-5245" w:leader="none"/>
          <w:tab w:val="left" w:pos="6856" w:leader="none"/>
        </w:tabs>
        <w:rPr>
          <w:b/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Таблица №23</w:t>
      </w:r>
      <w:r>
        <w:rPr>
          <w:sz w:val="24"/>
          <w:szCs w:val="24"/>
        </w:rPr>
        <w:t xml:space="preserve"> </w:t>
      </w:r>
      <w:r>
        <w:rPr>
          <w:b/>
          <w:sz w:val="24"/>
        </w:rPr>
        <w:t xml:space="preserve">Участие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szCs w:val="24"/>
        </w:rPr>
        <w:t xml:space="preserve">библиотекарей (библиотек) в </w:t>
      </w:r>
      <w:r>
        <w:rPr>
          <w:b/>
          <w:sz w:val="24"/>
        </w:rPr>
        <w:t xml:space="preserve">профессиональных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конкурсах, которые проходят в ЦБС.</w:t>
      </w:r>
      <w:r>
        <w:rPr>
          <w:b/>
          <w:sz w:val="24"/>
        </w:rPr>
        <w:tab/>
      </w:r>
      <w:r>
        <w:rPr>
          <w:b/>
          <w:sz w:val="24"/>
          <w:szCs w:val="24"/>
          <w:u w:val="single"/>
        </w:rPr>
      </w:r>
    </w:p>
    <w:tbl>
      <w:tblPr>
        <w:tblW w:w="4668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958"/>
        <w:gridCol w:w="5385"/>
        <w:gridCol w:w="1421"/>
        <w:gridCol w:w="1559"/>
      </w:tblGrid>
      <w:tr>
        <w:tblPrEx/>
        <w:trPr/>
        <w:tc>
          <w:tcPr>
            <w:tcW w:w="514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szCs w:val="24"/>
                <w:shd w:val="clear" w:color="auto" w:fill="ffffff"/>
              </w:rPr>
            </w:pPr>
            <w:r>
              <w:rPr>
                <w:b/>
                <w:szCs w:val="24"/>
                <w:shd w:val="clear" w:color="auto" w:fill="ffffff"/>
              </w:rPr>
              <w:t xml:space="preserve">Год</w:t>
            </w:r>
            <w:r>
              <w:rPr>
                <w:b/>
                <w:szCs w:val="24"/>
                <w:shd w:val="clear" w:color="auto" w:fill="ffffff"/>
              </w:rPr>
            </w:r>
          </w:p>
        </w:tc>
        <w:tc>
          <w:tcPr>
            <w:tcW w:w="2888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szCs w:val="24"/>
                <w:shd w:val="clear" w:color="auto" w:fill="ffffff"/>
              </w:rPr>
            </w:pPr>
            <w:r>
              <w:rPr>
                <w:b/>
                <w:szCs w:val="24"/>
                <w:shd w:val="clear" w:color="auto" w:fill="ffffff"/>
              </w:rPr>
              <w:t xml:space="preserve">Название профессионального конкурса </w:t>
            </w:r>
            <w:r>
              <w:rPr>
                <w:b/>
                <w:szCs w:val="24"/>
                <w:shd w:val="clear" w:color="auto" w:fill="ffffff"/>
              </w:rPr>
            </w:r>
          </w:p>
        </w:tc>
        <w:tc>
          <w:tcPr>
            <w:tcW w:w="762" w:type="pct"/>
            <w:vAlign w:val="center"/>
            <w:textDirection w:val="lrTb"/>
            <w:noWrap w:val="false"/>
          </w:tcPr>
          <w:p>
            <w:pPr>
              <w:contextualSpacing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</w:rPr>
              <w:t xml:space="preserve">Количество участников</w:t>
            </w:r>
            <w:r>
              <w:rPr>
                <w:b/>
                <w:sz w:val="24"/>
                <w:szCs w:val="24"/>
                <w:shd w:val="clear" w:color="auto" w:fill="ffffff"/>
              </w:rPr>
            </w:r>
          </w:p>
        </w:tc>
        <w:tc>
          <w:tcPr>
            <w:tcW w:w="836" w:type="pct"/>
            <w:vAlign w:val="center"/>
            <w:textDirection w:val="lrTb"/>
            <w:noWrap w:val="false"/>
          </w:tcPr>
          <w:p>
            <w:pPr>
              <w:pStyle w:val="736"/>
              <w:ind w:left="0" w:right="-11" w:firstLine="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2"/>
                <w:szCs w:val="24"/>
                <w:shd w:val="clear" w:color="auto" w:fill="ffffff"/>
              </w:rPr>
              <w:t xml:space="preserve">Количество представленных работ</w:t>
            </w:r>
            <w:r>
              <w:rPr>
                <w:b/>
                <w:sz w:val="24"/>
                <w:szCs w:val="24"/>
                <w:shd w:val="clear" w:color="auto" w:fill="ffffff"/>
              </w:rPr>
            </w:r>
          </w:p>
        </w:tc>
      </w:tr>
      <w:tr>
        <w:tblPrEx/>
        <w:trPr>
          <w:trHeight w:val="408"/>
        </w:trPr>
        <w:tc>
          <w:tcPr>
            <w:tcW w:w="514" w:type="pct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b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2024</w:t>
            </w:r>
            <w:r>
              <w:rPr>
                <w:b/>
                <w:shd w:val="clear" w:color="auto" w:fill="ffffff"/>
              </w:rPr>
            </w:r>
          </w:p>
        </w:tc>
        <w:tc>
          <w:tcPr>
            <w:tcW w:w="2888" w:type="pct"/>
            <w:textDirection w:val="lrTb"/>
            <w:noWrap w:val="false"/>
          </w:tcPr>
          <w:p>
            <w:pPr>
              <w:contextualSpacing/>
              <w:jc w:val="both"/>
              <w:rPr>
                <w:i/>
                <w:color w:val="ff0000"/>
                <w:shd w:val="clear" w:color="auto" w:fill="ffffff"/>
              </w:rPr>
            </w:pPr>
            <w:r>
              <w:rPr>
                <w:i/>
                <w:color w:val="ff0000"/>
                <w:shd w:val="clear" w:color="auto" w:fill="ffffff"/>
              </w:rPr>
              <w:t xml:space="preserve">примеры:</w:t>
            </w:r>
            <w:r>
              <w:rPr>
                <w:i/>
                <w:color w:val="ff0000"/>
                <w:shd w:val="clear" w:color="auto" w:fill="ffffff"/>
              </w:rPr>
            </w:r>
          </w:p>
          <w:p>
            <w:pPr>
              <w:contextualSpacing/>
              <w:jc w:val="both"/>
              <w:rPr>
                <w:b/>
                <w:i/>
                <w:color w:val="ff0000"/>
                <w:shd w:val="clear" w:color="auto" w:fill="ffffff"/>
              </w:rPr>
            </w:pPr>
            <w:r>
              <w:rPr>
                <w:i/>
                <w:color w:val="ff0000"/>
                <w:shd w:val="clear" w:color="auto" w:fill="ffffff"/>
              </w:rPr>
              <w:t xml:space="preserve">- Лучшая библиотека года</w:t>
            </w:r>
            <w:r>
              <w:rPr>
                <w:b/>
                <w:i/>
                <w:color w:val="ff0000"/>
                <w:shd w:val="clear" w:color="auto" w:fill="ffffff"/>
              </w:rPr>
            </w:r>
          </w:p>
        </w:tc>
        <w:tc>
          <w:tcPr>
            <w:tcW w:w="762" w:type="pct"/>
            <w:textDirection w:val="lrTb"/>
            <w:noWrap w:val="false"/>
          </w:tcPr>
          <w:p>
            <w:pPr>
              <w:contextualSpacing/>
              <w:jc w:val="both"/>
              <w:rPr>
                <w:i/>
                <w:color w:val="ff0000"/>
                <w:shd w:val="clear" w:color="auto" w:fill="ffffff"/>
              </w:rPr>
            </w:pPr>
            <w:r>
              <w:rPr>
                <w:i/>
                <w:color w:val="ff0000"/>
                <w:shd w:val="clear" w:color="auto" w:fill="ffffff"/>
              </w:rPr>
              <w:t xml:space="preserve">12</w:t>
            </w:r>
            <w:r>
              <w:rPr>
                <w:i/>
                <w:color w:val="ff0000"/>
                <w:shd w:val="clear" w:color="auto" w:fill="ffffff"/>
              </w:rPr>
            </w:r>
          </w:p>
        </w:tc>
        <w:tc>
          <w:tcPr>
            <w:tcW w:w="836" w:type="pct"/>
            <w:textDirection w:val="lrTb"/>
            <w:noWrap w:val="false"/>
          </w:tcPr>
          <w:p>
            <w:pPr>
              <w:contextualSpacing/>
              <w:jc w:val="center"/>
              <w:rPr>
                <w:i/>
                <w:color w:val="ff0000"/>
                <w:shd w:val="clear" w:color="auto" w:fill="ffffff"/>
              </w:rPr>
            </w:pPr>
            <w:r>
              <w:rPr>
                <w:i/>
                <w:color w:val="ff0000"/>
                <w:shd w:val="clear" w:color="auto" w:fill="ffffff"/>
              </w:rPr>
              <w:t xml:space="preserve">12</w:t>
            </w:r>
            <w:r>
              <w:rPr>
                <w:i/>
                <w:color w:val="ff0000"/>
                <w:shd w:val="clear" w:color="auto" w:fill="ffffff"/>
              </w:rPr>
            </w:r>
          </w:p>
        </w:tc>
      </w:tr>
      <w:tr>
        <w:tblPrEx/>
        <w:trPr>
          <w:trHeight w:val="280"/>
        </w:trPr>
        <w:tc>
          <w:tcPr>
            <w:tcW w:w="514" w:type="pct"/>
            <w:vMerge w:val="continue"/>
            <w:textDirection w:val="lrTb"/>
            <w:noWrap w:val="false"/>
          </w:tcPr>
          <w:p>
            <w:pPr>
              <w:contextualSpacing/>
              <w:jc w:val="both"/>
              <w:rPr>
                <w:i/>
                <w:shd w:val="clear" w:color="auto" w:fill="ffffff"/>
              </w:rPr>
            </w:pPr>
            <w:r>
              <w:rPr>
                <w:i/>
                <w:shd w:val="clear" w:color="auto" w:fill="ffffff"/>
              </w:rPr>
            </w:r>
            <w:r>
              <w:rPr>
                <w:i/>
                <w:shd w:val="clear" w:color="auto" w:fill="ffffff"/>
              </w:rPr>
            </w:r>
          </w:p>
        </w:tc>
        <w:tc>
          <w:tcPr>
            <w:tcW w:w="2888" w:type="pct"/>
            <w:textDirection w:val="lrTb"/>
            <w:noWrap w:val="false"/>
          </w:tcPr>
          <w:p>
            <w:pPr>
              <w:contextualSpacing/>
              <w:jc w:val="both"/>
              <w:rPr>
                <w:i/>
                <w:color w:val="ff0000"/>
                <w:shd w:val="clear" w:color="auto" w:fill="ffffff"/>
              </w:rPr>
            </w:pPr>
            <w:r>
              <w:rPr>
                <w:i/>
                <w:color w:val="ff0000"/>
                <w:shd w:val="clear" w:color="auto" w:fill="ffffff"/>
              </w:rPr>
              <w:t xml:space="preserve">- Библиотекарь года</w:t>
            </w:r>
            <w:r>
              <w:rPr>
                <w:i/>
                <w:color w:val="ff0000"/>
                <w:shd w:val="clear" w:color="auto" w:fill="ffffff"/>
              </w:rPr>
            </w:r>
          </w:p>
        </w:tc>
        <w:tc>
          <w:tcPr>
            <w:tcW w:w="762" w:type="pct"/>
            <w:textDirection w:val="lrTb"/>
            <w:noWrap w:val="false"/>
          </w:tcPr>
          <w:p>
            <w:pPr>
              <w:contextualSpacing/>
              <w:jc w:val="both"/>
              <w:rPr>
                <w:i/>
                <w:color w:val="ff0000"/>
                <w:shd w:val="clear" w:color="auto" w:fill="ffffff"/>
              </w:rPr>
            </w:pPr>
            <w:r>
              <w:rPr>
                <w:i/>
                <w:color w:val="ff0000"/>
                <w:shd w:val="clear" w:color="auto" w:fill="ffffff"/>
              </w:rPr>
              <w:t xml:space="preserve">10</w:t>
            </w:r>
            <w:r>
              <w:rPr>
                <w:i/>
                <w:color w:val="ff0000"/>
                <w:shd w:val="clear" w:color="auto" w:fill="ffffff"/>
              </w:rPr>
            </w:r>
          </w:p>
        </w:tc>
        <w:tc>
          <w:tcPr>
            <w:tcW w:w="836" w:type="pct"/>
            <w:textDirection w:val="lrTb"/>
            <w:noWrap w:val="false"/>
          </w:tcPr>
          <w:p>
            <w:pPr>
              <w:contextualSpacing/>
              <w:jc w:val="center"/>
              <w:rPr>
                <w:i/>
                <w:color w:val="ff0000"/>
                <w:shd w:val="clear" w:color="auto" w:fill="ffffff"/>
              </w:rPr>
            </w:pPr>
            <w:r>
              <w:rPr>
                <w:i/>
                <w:color w:val="ff0000"/>
                <w:shd w:val="clear" w:color="auto" w:fill="ffffff"/>
              </w:rPr>
              <w:t xml:space="preserve">10</w:t>
            </w:r>
            <w:r>
              <w:rPr>
                <w:i/>
                <w:color w:val="ff0000"/>
                <w:shd w:val="clear" w:color="auto" w:fill="ffffff"/>
              </w:rPr>
            </w:r>
          </w:p>
        </w:tc>
      </w:tr>
      <w:tr>
        <w:tblPrEx/>
        <w:trPr>
          <w:trHeight w:val="322"/>
        </w:trPr>
        <w:tc>
          <w:tcPr>
            <w:tcW w:w="514" w:type="pct"/>
            <w:vMerge w:val="continue"/>
            <w:textDirection w:val="lrTb"/>
            <w:noWrap w:val="false"/>
          </w:tcPr>
          <w:p>
            <w:pPr>
              <w:contextualSpacing/>
              <w:jc w:val="both"/>
              <w:rPr>
                <w:i/>
                <w:shd w:val="clear" w:color="auto" w:fill="ffffff"/>
              </w:rPr>
            </w:pPr>
            <w:r>
              <w:rPr>
                <w:i/>
                <w:shd w:val="clear" w:color="auto" w:fill="ffffff"/>
              </w:rPr>
            </w:r>
            <w:r>
              <w:rPr>
                <w:i/>
                <w:shd w:val="clear" w:color="auto" w:fill="ffffff"/>
              </w:rPr>
            </w:r>
          </w:p>
        </w:tc>
        <w:tc>
          <w:tcPr>
            <w:tcW w:w="2888" w:type="pct"/>
            <w:textDirection w:val="lrTb"/>
            <w:noWrap w:val="false"/>
          </w:tcPr>
          <w:p>
            <w:pPr>
              <w:contextualSpacing/>
              <w:jc w:val="both"/>
              <w:rPr>
                <w:i/>
                <w:color w:val="ff0000"/>
                <w:shd w:val="clear" w:color="auto" w:fill="ffffff"/>
              </w:rPr>
            </w:pPr>
            <w:r>
              <w:rPr>
                <w:i/>
                <w:color w:val="ff0000"/>
                <w:shd w:val="clear" w:color="auto" w:fill="ffffff"/>
              </w:rPr>
              <w:t xml:space="preserve">- Конкурс профессионального мастерства…</w:t>
            </w:r>
            <w:r>
              <w:rPr>
                <w:i/>
                <w:color w:val="ff0000"/>
                <w:shd w:val="clear" w:color="auto" w:fill="ffffff"/>
              </w:rPr>
            </w:r>
          </w:p>
        </w:tc>
        <w:tc>
          <w:tcPr>
            <w:tcW w:w="762" w:type="pct"/>
            <w:textDirection w:val="lrTb"/>
            <w:noWrap w:val="false"/>
          </w:tcPr>
          <w:p>
            <w:pPr>
              <w:contextualSpacing/>
              <w:jc w:val="both"/>
              <w:rPr>
                <w:i/>
                <w:color w:val="ff0000"/>
                <w:shd w:val="clear" w:color="auto" w:fill="ffffff"/>
              </w:rPr>
            </w:pPr>
            <w:r>
              <w:rPr>
                <w:i/>
                <w:color w:val="ff0000"/>
                <w:shd w:val="clear" w:color="auto" w:fill="ffffff"/>
              </w:rPr>
              <w:t xml:space="preserve">8</w:t>
            </w:r>
            <w:r>
              <w:rPr>
                <w:i/>
                <w:color w:val="ff0000"/>
                <w:shd w:val="clear" w:color="auto" w:fill="ffffff"/>
              </w:rPr>
            </w:r>
          </w:p>
        </w:tc>
        <w:tc>
          <w:tcPr>
            <w:tcW w:w="836" w:type="pct"/>
            <w:textDirection w:val="lrTb"/>
            <w:noWrap w:val="false"/>
          </w:tcPr>
          <w:p>
            <w:pPr>
              <w:contextualSpacing/>
              <w:jc w:val="center"/>
              <w:rPr>
                <w:i/>
                <w:color w:val="ff0000"/>
                <w:shd w:val="clear" w:color="auto" w:fill="ffffff"/>
              </w:rPr>
            </w:pPr>
            <w:r>
              <w:rPr>
                <w:i/>
                <w:color w:val="ff0000"/>
                <w:shd w:val="clear" w:color="auto" w:fill="ffffff"/>
              </w:rPr>
              <w:t xml:space="preserve">8</w:t>
            </w:r>
            <w:r>
              <w:rPr>
                <w:i/>
                <w:color w:val="ff0000"/>
                <w:shd w:val="clear" w:color="auto" w:fill="ffffff"/>
              </w:rPr>
            </w:r>
          </w:p>
        </w:tc>
      </w:tr>
      <w:tr>
        <w:tblPrEx/>
        <w:trPr>
          <w:trHeight w:val="322"/>
        </w:trPr>
        <w:tc>
          <w:tcPr>
            <w:tcW w:w="514" w:type="pct"/>
            <w:vMerge w:val="continue"/>
            <w:textDirection w:val="lrTb"/>
            <w:noWrap w:val="false"/>
          </w:tcPr>
          <w:p>
            <w:pPr>
              <w:contextualSpacing/>
              <w:jc w:val="both"/>
              <w:rPr>
                <w:i/>
                <w:shd w:val="clear" w:color="auto" w:fill="ffffff"/>
              </w:rPr>
            </w:pPr>
            <w:r>
              <w:rPr>
                <w:i/>
                <w:shd w:val="clear" w:color="auto" w:fill="ffffff"/>
              </w:rPr>
            </w:r>
            <w:r>
              <w:rPr>
                <w:i/>
                <w:shd w:val="clear" w:color="auto" w:fill="ffffff"/>
              </w:rPr>
            </w:r>
          </w:p>
        </w:tc>
        <w:tc>
          <w:tcPr>
            <w:tcW w:w="2888" w:type="pct"/>
            <w:textDirection w:val="lrTb"/>
            <w:noWrap w:val="false"/>
          </w:tcPr>
          <w:p>
            <w:pPr>
              <w:contextualSpacing/>
              <w:jc w:val="both"/>
              <w:rPr>
                <w:i/>
                <w:color w:val="ff0000"/>
                <w:shd w:val="clear" w:color="auto" w:fill="ffffff"/>
              </w:rPr>
            </w:pPr>
            <w:r>
              <w:rPr>
                <w:i/>
                <w:color w:val="ff0000"/>
                <w:shd w:val="clear" w:color="auto" w:fill="ffffff"/>
              </w:rPr>
              <w:t xml:space="preserve">- Лучшая виртуальная выставка </w:t>
            </w:r>
            <w:r>
              <w:rPr>
                <w:i/>
                <w:color w:val="ff0000"/>
                <w:shd w:val="clear" w:color="auto" w:fill="ffffff"/>
              </w:rPr>
            </w:r>
          </w:p>
        </w:tc>
        <w:tc>
          <w:tcPr>
            <w:tcW w:w="762" w:type="pct"/>
            <w:textDirection w:val="lrTb"/>
            <w:noWrap w:val="false"/>
          </w:tcPr>
          <w:p>
            <w:pPr>
              <w:contextualSpacing/>
              <w:jc w:val="both"/>
              <w:rPr>
                <w:i/>
                <w:color w:val="ff0000"/>
                <w:shd w:val="clear" w:color="auto" w:fill="ffffff"/>
              </w:rPr>
            </w:pPr>
            <w:r>
              <w:rPr>
                <w:i/>
                <w:color w:val="ff0000"/>
                <w:shd w:val="clear" w:color="auto" w:fill="ffffff"/>
              </w:rPr>
              <w:t xml:space="preserve">9</w:t>
            </w:r>
            <w:r>
              <w:rPr>
                <w:i/>
                <w:color w:val="ff0000"/>
                <w:shd w:val="clear" w:color="auto" w:fill="ffffff"/>
              </w:rPr>
            </w:r>
          </w:p>
        </w:tc>
        <w:tc>
          <w:tcPr>
            <w:tcW w:w="836" w:type="pct"/>
            <w:textDirection w:val="lrTb"/>
            <w:noWrap w:val="false"/>
          </w:tcPr>
          <w:p>
            <w:pPr>
              <w:contextualSpacing/>
              <w:jc w:val="center"/>
              <w:rPr>
                <w:i/>
                <w:color w:val="ff0000"/>
                <w:shd w:val="clear" w:color="auto" w:fill="ffffff"/>
              </w:rPr>
            </w:pPr>
            <w:r>
              <w:rPr>
                <w:i/>
                <w:color w:val="ff0000"/>
                <w:shd w:val="clear" w:color="auto" w:fill="ffffff"/>
              </w:rPr>
              <w:t xml:space="preserve">11</w:t>
            </w:r>
            <w:r>
              <w:rPr>
                <w:i/>
                <w:color w:val="ff0000"/>
                <w:shd w:val="clear" w:color="auto" w:fill="ffffff"/>
              </w:rPr>
            </w:r>
          </w:p>
        </w:tc>
      </w:tr>
    </w:tbl>
    <w:p>
      <w:pPr>
        <w:pStyle w:val="740"/>
        <w:ind w:left="709" w:right="-11" w:firstLine="0"/>
        <w:jc w:val="left"/>
        <w:spacing w:before="3" w:line="237" w:lineRule="auto"/>
        <w:tabs>
          <w:tab w:val="left" w:pos="0" w:leader="none"/>
        </w:tabs>
        <w:rPr>
          <w:i/>
          <w:sz w:val="26"/>
        </w:rPr>
      </w:pPr>
      <w:r>
        <w:rPr>
          <w:i/>
          <w:sz w:val="26"/>
        </w:rPr>
      </w:r>
      <w:r>
        <w:rPr>
          <w:i/>
          <w:sz w:val="26"/>
        </w:rPr>
      </w:r>
    </w:p>
    <w:p>
      <w:pPr>
        <w:pStyle w:val="740"/>
        <w:numPr>
          <w:ilvl w:val="1"/>
          <w:numId w:val="10"/>
        </w:numPr>
        <w:ind w:left="0" w:right="-11" w:firstLine="709"/>
        <w:jc w:val="left"/>
        <w:spacing w:before="3" w:line="237" w:lineRule="auto"/>
        <w:tabs>
          <w:tab w:val="left" w:pos="1276" w:leader="none"/>
        </w:tabs>
        <w:rPr>
          <w:i/>
          <w:sz w:val="24"/>
        </w:rPr>
      </w:pPr>
      <w:r>
        <w:rPr>
          <w:b/>
          <w:sz w:val="24"/>
          <w:szCs w:val="24"/>
        </w:rPr>
        <w:t xml:space="preserve">Издательская деятельность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(публикации в профессиональных изданиях).</w:t>
      </w:r>
      <w:r>
        <w:rPr>
          <w:sz w:val="24"/>
          <w:szCs w:val="24"/>
        </w:rPr>
        <w:t xml:space="preserve"> </w:t>
      </w:r>
      <w:r>
        <w:rPr>
          <w:i/>
          <w:sz w:val="24"/>
        </w:rPr>
      </w:r>
    </w:p>
    <w:p>
      <w:pPr>
        <w:ind w:right="-11" w:firstLine="707"/>
        <w:jc w:val="both"/>
        <w:rPr>
          <w:sz w:val="24"/>
        </w:rPr>
      </w:pPr>
      <w:r>
        <w:rPr>
          <w:sz w:val="24"/>
        </w:rPr>
        <w:t xml:space="preserve">Представить отдельным файлом «Публикации в професс.изданиях. Список» Библио</w:t>
      </w:r>
      <w:r>
        <w:rPr>
          <w:sz w:val="24"/>
        </w:rPr>
        <w:t xml:space="preserve">графическое описание каждой  публикации должно соответствовать  правилам ГОСТ Р 7.0.100-2018 Система стандартов по информации, библиотечному и издательскому делу. Библиографическая запись. Библиографическое описание. Общие требования и правила составления.</w:t>
      </w:r>
      <w:r>
        <w:rPr>
          <w:sz w:val="24"/>
        </w:rPr>
      </w:r>
    </w:p>
    <w:p>
      <w:pPr>
        <w:pStyle w:val="740"/>
        <w:ind w:left="0" w:right="-11"/>
        <w:jc w:val="left"/>
        <w:spacing w:before="3" w:line="237" w:lineRule="auto"/>
        <w:rPr>
          <w:i/>
          <w:sz w:val="24"/>
        </w:rPr>
      </w:pPr>
      <w:r>
        <w:rPr>
          <w:i/>
          <w:sz w:val="24"/>
        </w:rPr>
      </w:r>
      <w:r>
        <w:rPr>
          <w:i/>
          <w:sz w:val="24"/>
        </w:rPr>
      </w:r>
    </w:p>
    <w:p>
      <w:pPr>
        <w:pStyle w:val="740"/>
        <w:numPr>
          <w:ilvl w:val="1"/>
          <w:numId w:val="10"/>
        </w:numPr>
        <w:ind w:left="0" w:right="-11" w:firstLine="709"/>
        <w:jc w:val="left"/>
        <w:spacing w:before="3" w:line="237" w:lineRule="auto"/>
        <w:tabs>
          <w:tab w:val="left" w:pos="1296" w:leader="none"/>
        </w:tabs>
        <w:rPr>
          <w:sz w:val="24"/>
        </w:rPr>
      </w:pPr>
      <w:r>
        <w:rPr>
          <w:b/>
          <w:sz w:val="24"/>
        </w:rPr>
        <w:t xml:space="preserve">Виды и формы методических услуг/работ, выполненных ЦБ</w:t>
      </w:r>
      <w:r>
        <w:rPr>
          <w:sz w:val="24"/>
        </w:rPr>
        <w:t xml:space="preserve">: для учредителей муниципальных библиотек и для муниципальных библиотек.</w:t>
      </w:r>
      <w:r>
        <w:rPr>
          <w:sz w:val="24"/>
        </w:rPr>
      </w:r>
    </w:p>
    <w:p>
      <w:pPr>
        <w:ind w:firstLine="709"/>
        <w:jc w:val="both"/>
        <w:rPr>
          <w:b/>
          <w:sz w:val="24"/>
          <w:szCs w:val="24"/>
        </w:rPr>
      </w:pPr>
      <w:r>
        <w:rPr>
          <w:sz w:val="24"/>
        </w:rPr>
        <w:t xml:space="preserve">Представить информацию о </w:t>
      </w:r>
      <w:r>
        <w:rPr>
          <w:b/>
          <w:sz w:val="24"/>
          <w:szCs w:val="24"/>
        </w:rPr>
        <w:t xml:space="preserve">видах и формах методических услуг/работ, выполненных ЦБ</w:t>
      </w:r>
      <w:r>
        <w:rPr>
          <w:sz w:val="24"/>
        </w:rPr>
        <w:t xml:space="preserve"> в таблице</w:t>
      </w:r>
      <w:r>
        <w:rPr>
          <w:sz w:val="24"/>
          <w:szCs w:val="24"/>
        </w:rPr>
        <w:t xml:space="preserve"> </w:t>
      </w:r>
      <w:r>
        <w:rPr>
          <w:sz w:val="24"/>
          <w:lang w:val="en-US"/>
        </w:rPr>
        <w:t xml:space="preserve">Excel</w:t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«Ежегодный доклад таблицы Раздел 11 Методическая деятельность»</w:t>
      </w:r>
      <w:r>
        <w:rPr>
          <w:sz w:val="24"/>
          <w:szCs w:val="24"/>
          <w:u w:val="single"/>
        </w:rPr>
        <w:t xml:space="preserve">)</w:t>
      </w:r>
      <w:r>
        <w:rPr>
          <w:sz w:val="24"/>
          <w:szCs w:val="24"/>
        </w:rPr>
        <w:t xml:space="preserve">.</w:t>
      </w:r>
      <w:r>
        <w:rPr>
          <w:sz w:val="24"/>
        </w:rPr>
        <w:t xml:space="preserve"> Сделать анализ данных.</w:t>
      </w:r>
      <w:r>
        <w:rPr>
          <w:b/>
          <w:sz w:val="24"/>
          <w:szCs w:val="24"/>
        </w:rPr>
      </w:r>
    </w:p>
    <w:p>
      <w:pPr>
        <w:ind w:firstLine="709"/>
        <w:spacing w:before="3" w:line="238" w:lineRule="auto"/>
        <w:tabs>
          <w:tab w:val="left" w:pos="1296" w:leader="none"/>
        </w:tabs>
        <w:rPr>
          <w:sz w:val="24"/>
        </w:rPr>
      </w:pPr>
      <w:r>
        <w:rPr>
          <w:sz w:val="24"/>
        </w:rPr>
        <w:t xml:space="preserve">Расписать мониторинги: количество, тематика, итоги. </w:t>
      </w:r>
      <w:r>
        <w:rPr>
          <w:sz w:val="24"/>
        </w:rPr>
      </w:r>
    </w:p>
    <w:p>
      <w:pPr>
        <w:ind w:right="-11" w:firstLine="709"/>
        <w:jc w:val="both"/>
        <w:rPr>
          <w:sz w:val="24"/>
        </w:rPr>
      </w:pPr>
      <w:r>
        <w:rPr>
          <w:sz w:val="24"/>
        </w:rPr>
        <w:t xml:space="preserve">Сделать краткие 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разделу и указать приоритетные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направления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деятельности.</w:t>
      </w:r>
      <w:r>
        <w:rPr>
          <w:sz w:val="24"/>
        </w:rPr>
      </w:r>
    </w:p>
    <w:p>
      <w:pPr>
        <w:pStyle w:val="727"/>
        <w:numPr>
          <w:ilvl w:val="0"/>
          <w:numId w:val="10"/>
        </w:numPr>
        <w:ind w:left="0" w:firstLine="851"/>
        <w:spacing w:line="360" w:lineRule="auto"/>
        <w:tabs>
          <w:tab w:val="left" w:pos="1276" w:leader="none"/>
        </w:tabs>
        <w:rPr>
          <w:rFonts w:ascii="Times New Roman" w:hAnsi="Times New Roman"/>
          <w:color w:val="auto"/>
          <w:sz w:val="28"/>
          <w:szCs w:val="28"/>
        </w:rPr>
      </w:pPr>
      <w:r/>
      <w:bookmarkStart w:id="52" w:name="_Toc146788865"/>
      <w:r/>
      <w:bookmarkStart w:id="53" w:name="_Toc146788978"/>
      <w:r/>
      <w:bookmarkStart w:id="54" w:name="_Toc146789485"/>
      <w:r>
        <w:rPr>
          <w:rFonts w:ascii="Times New Roman" w:hAnsi="Times New Roman"/>
          <w:color w:val="auto"/>
          <w:sz w:val="28"/>
          <w:szCs w:val="28"/>
        </w:rPr>
        <w:t xml:space="preserve"> </w:t>
      </w:r>
      <w:bookmarkStart w:id="55" w:name="_Toc182232107"/>
      <w:r>
        <w:rPr>
          <w:rFonts w:ascii="Times New Roman" w:hAnsi="Times New Roman"/>
          <w:color w:val="auto"/>
          <w:sz w:val="28"/>
          <w:szCs w:val="28"/>
        </w:rPr>
        <w:t xml:space="preserve">Библиотечные</w:t>
      </w:r>
      <w:r>
        <w:rPr>
          <w:rFonts w:ascii="Times New Roman" w:hAnsi="Times New Roman"/>
          <w:color w:val="auto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кадры</w:t>
      </w:r>
      <w:bookmarkEnd w:id="52"/>
      <w:r/>
      <w:bookmarkEnd w:id="53"/>
      <w:r/>
      <w:bookmarkEnd w:id="54"/>
      <w:r/>
      <w:bookmarkEnd w:id="55"/>
      <w:r/>
      <w:r>
        <w:rPr>
          <w:rFonts w:ascii="Times New Roman" w:hAnsi="Times New Roman"/>
          <w:color w:val="auto"/>
          <w:sz w:val="28"/>
          <w:szCs w:val="28"/>
        </w:rPr>
      </w:r>
    </w:p>
    <w:p>
      <w:pPr>
        <w:pStyle w:val="740"/>
        <w:ind w:left="0" w:right="-11" w:firstLine="851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12.1. Изменения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кадровой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ситуации.</w:t>
      </w:r>
      <w:r>
        <w:rPr>
          <w:b/>
          <w:sz w:val="28"/>
          <w:szCs w:val="28"/>
        </w:rPr>
      </w:r>
    </w:p>
    <w:p>
      <w:pPr>
        <w:pStyle w:val="740"/>
        <w:ind w:left="0" w:right="-11" w:firstLine="851"/>
        <w:spacing w:line="360" w:lineRule="auto"/>
        <w:rPr>
          <w:b/>
          <w:sz w:val="28"/>
          <w:szCs w:val="28"/>
        </w:rPr>
      </w:pPr>
      <w:r>
        <w:rPr>
          <w:spacing w:val="1"/>
          <w:sz w:val="28"/>
          <w:szCs w:val="28"/>
        </w:rPr>
        <w:t xml:space="preserve">По - прежнему остро стоит вопрос с квалифицированными  библиотечными кадрами. В основном в библиотечную профессию приходят специалисты из образования.  Хотя по меркам нашего городка заработная плата у работников  библиотек  достойная. Возможно,  это</w:t>
      </w:r>
      <w:r>
        <w:rPr>
          <w:spacing w:val="1"/>
          <w:sz w:val="28"/>
          <w:szCs w:val="28"/>
        </w:rPr>
        <w:t xml:space="preserve"> связано с тем, что молодое поколение практически перестало читать. Нет качественной рекламы библиотечного дела и отсутствует профориентация. Хотелось бы, чтобы будущие выпускники колледжей на последних курсах выходили в школы для рекламы своей профессии. </w:t>
      </w:r>
      <w:r>
        <w:rPr>
          <w:b/>
          <w:sz w:val="28"/>
          <w:szCs w:val="28"/>
        </w:rPr>
      </w:r>
    </w:p>
    <w:p>
      <w:pPr>
        <w:pStyle w:val="740"/>
        <w:numPr>
          <w:ilvl w:val="1"/>
          <w:numId w:val="4"/>
        </w:numPr>
        <w:ind w:left="0" w:right="-11" w:firstLine="851"/>
        <w:spacing w:before="1" w:line="360" w:lineRule="auto"/>
        <w:tabs>
          <w:tab w:val="left" w:pos="-198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Общая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характеристика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персонала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муниципальных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библиотек, оказывающих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библиотечные услуги населению, в динамике за три года.</w:t>
      </w:r>
      <w:r>
        <w:rPr>
          <w:b/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Общая характеристика персонала библиотек:</w:t>
      </w:r>
      <w:r>
        <w:rPr>
          <w:sz w:val="28"/>
          <w:szCs w:val="28"/>
        </w:rPr>
      </w:r>
    </w:p>
    <w:p>
      <w:pPr>
        <w:numPr>
          <w:ilvl w:val="0"/>
          <w:numId w:val="24"/>
        </w:num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Штатная численность библиотечных работников -22;</w:t>
      </w:r>
      <w:r>
        <w:rPr>
          <w:sz w:val="28"/>
          <w:szCs w:val="28"/>
        </w:rPr>
      </w:r>
    </w:p>
    <w:p>
      <w:pPr>
        <w:numPr>
          <w:ilvl w:val="0"/>
          <w:numId w:val="24"/>
        </w:num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численность работников всего – 22;</w:t>
      </w:r>
      <w:r>
        <w:rPr>
          <w:sz w:val="28"/>
          <w:szCs w:val="28"/>
        </w:rPr>
      </w:r>
    </w:p>
    <w:p>
      <w:pPr>
        <w:numPr>
          <w:ilvl w:val="0"/>
          <w:numId w:val="24"/>
        </w:num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Среднесписочный состав сотрудников  на конец 2024 года составляет 19 человек.</w:t>
      </w:r>
      <w:r>
        <w:rPr>
          <w:sz w:val="28"/>
          <w:szCs w:val="28"/>
        </w:rPr>
      </w:r>
    </w:p>
    <w:p>
      <w:pPr>
        <w:numPr>
          <w:ilvl w:val="0"/>
          <w:numId w:val="24"/>
        </w:num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Число библиотекарей, работающих на неполную ставку – 1, библиограф работает на 0,5 ставки.</w:t>
      </w:r>
      <w:r>
        <w:rPr>
          <w:sz w:val="28"/>
          <w:szCs w:val="28"/>
        </w:rPr>
      </w:r>
    </w:p>
    <w:p>
      <w:pPr>
        <w:numPr>
          <w:ilvl w:val="0"/>
          <w:numId w:val="24"/>
        </w:num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Состав специалистов по образованию </w:t>
      </w:r>
      <w:r>
        <w:rPr>
          <w:sz w:val="28"/>
          <w:szCs w:val="28"/>
        </w:rPr>
      </w:r>
    </w:p>
    <w:p>
      <w:pPr>
        <w:ind w:left="85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Высшее – 11 ,</w:t>
      </w:r>
      <w:r>
        <w:rPr>
          <w:sz w:val="28"/>
          <w:szCs w:val="28"/>
        </w:rPr>
      </w:r>
    </w:p>
    <w:p>
      <w:pPr>
        <w:ind w:left="85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Среднее профессиональное- 3;</w:t>
      </w:r>
      <w:r>
        <w:rPr>
          <w:sz w:val="28"/>
          <w:szCs w:val="28"/>
        </w:rPr>
      </w:r>
    </w:p>
    <w:p>
      <w:pPr>
        <w:numPr>
          <w:ilvl w:val="0"/>
          <w:numId w:val="27"/>
        </w:numPr>
        <w:ind w:hanging="1240"/>
        <w:jc w:val="both"/>
        <w:spacing w:line="360" w:lineRule="auto"/>
        <w:tabs>
          <w:tab w:val="num" w:pos="770" w:leader="none"/>
          <w:tab w:val="clear" w:pos="157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Состав специалистов по профессиональному стажу</w:t>
      </w:r>
      <w:r>
        <w:rPr>
          <w:sz w:val="28"/>
          <w:szCs w:val="28"/>
        </w:rPr>
      </w:r>
    </w:p>
    <w:p>
      <w:pPr>
        <w:ind w:left="85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До 3- х лет  - 6</w:t>
      </w:r>
      <w:r>
        <w:rPr>
          <w:sz w:val="28"/>
          <w:szCs w:val="28"/>
        </w:rPr>
      </w:r>
    </w:p>
    <w:p>
      <w:pPr>
        <w:ind w:left="85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От 3-х до 10 лет – 4</w:t>
      </w:r>
      <w:r>
        <w:rPr>
          <w:sz w:val="28"/>
          <w:szCs w:val="28"/>
        </w:rPr>
      </w:r>
    </w:p>
    <w:p>
      <w:pPr>
        <w:ind w:left="85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Свыше  10 лет – 4</w:t>
      </w:r>
      <w:r>
        <w:rPr>
          <w:sz w:val="28"/>
          <w:szCs w:val="28"/>
        </w:rPr>
      </w:r>
    </w:p>
    <w:p>
      <w:pPr>
        <w:numPr>
          <w:ilvl w:val="0"/>
          <w:numId w:val="27"/>
        </w:numPr>
        <w:ind w:hanging="1240"/>
        <w:jc w:val="both"/>
        <w:spacing w:line="360" w:lineRule="auto"/>
        <w:tabs>
          <w:tab w:val="num" w:pos="770" w:leader="none"/>
          <w:tab w:val="clear" w:pos="157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Состав специалистов по возрасту:</w:t>
      </w:r>
      <w:r>
        <w:rPr>
          <w:sz w:val="28"/>
          <w:szCs w:val="28"/>
        </w:rPr>
      </w:r>
    </w:p>
    <w:p>
      <w:pPr>
        <w:ind w:left="85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До 30 лет-1</w:t>
      </w:r>
      <w:r>
        <w:rPr>
          <w:sz w:val="28"/>
          <w:szCs w:val="28"/>
        </w:rPr>
      </w:r>
    </w:p>
    <w:p>
      <w:pPr>
        <w:ind w:left="85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От 30 до 55 лет-10</w:t>
      </w:r>
      <w:r>
        <w:rPr>
          <w:sz w:val="28"/>
          <w:szCs w:val="28"/>
        </w:rPr>
      </w:r>
    </w:p>
    <w:p>
      <w:pPr>
        <w:ind w:left="85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От 55 -3</w:t>
      </w:r>
      <w:r>
        <w:rPr>
          <w:sz w:val="28"/>
          <w:szCs w:val="28"/>
        </w:rPr>
      </w:r>
    </w:p>
    <w:p>
      <w:pPr>
        <w:pStyle w:val="740"/>
        <w:ind w:left="0" w:right="-11" w:firstLine="0"/>
        <w:spacing w:before="5" w:line="237" w:lineRule="auto"/>
        <w:tabs>
          <w:tab w:val="left" w:pos="1296" w:leader="none"/>
        </w:tabs>
        <w:rPr>
          <w:rFonts w:ascii="Symbol" w:hAnsi="Symbol"/>
          <w:sz w:val="24"/>
        </w:rPr>
      </w:pPr>
      <w:r>
        <w:rPr>
          <w:rFonts w:ascii="Symbol" w:hAnsi="Symbol"/>
          <w:sz w:val="24"/>
        </w:rPr>
      </w:r>
      <w:r>
        <w:rPr>
          <w:rFonts w:ascii="Symbol" w:hAnsi="Symbol"/>
          <w:sz w:val="24"/>
        </w:rPr>
      </w:r>
    </w:p>
    <w:p>
      <w:pPr>
        <w:pStyle w:val="740"/>
        <w:ind w:left="0" w:firstLine="0"/>
        <w:shd w:val="clear" w:color="auto" w:fill="ffffff"/>
        <w:rPr>
          <w:b/>
          <w:sz w:val="24"/>
        </w:rPr>
      </w:pPr>
      <w:r>
        <w:rPr>
          <w:sz w:val="24"/>
          <w:szCs w:val="24"/>
          <w:u w:val="single"/>
        </w:rPr>
        <w:t xml:space="preserve">Таблица №24 </w:t>
      </w:r>
      <w:r>
        <w:rPr>
          <w:b/>
          <w:sz w:val="24"/>
          <w:szCs w:val="24"/>
        </w:rPr>
        <w:t xml:space="preserve">Библиотечные кадры, образование </w:t>
      </w:r>
      <w:r>
        <w:rPr>
          <w:i/>
          <w:sz w:val="24"/>
          <w:szCs w:val="24"/>
        </w:rPr>
        <w:t xml:space="preserve">(стат.данные из СВОДа)</w:t>
      </w:r>
      <w:r>
        <w:rPr>
          <w:b/>
          <w:sz w:val="24"/>
        </w:rPr>
      </w:r>
    </w:p>
    <w:tbl>
      <w:tblPr>
        <w:tblW w:w="10349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17"/>
        <w:gridCol w:w="394"/>
        <w:gridCol w:w="395"/>
        <w:gridCol w:w="328"/>
        <w:gridCol w:w="426"/>
        <w:gridCol w:w="425"/>
        <w:gridCol w:w="425"/>
        <w:gridCol w:w="425"/>
        <w:gridCol w:w="426"/>
        <w:gridCol w:w="425"/>
      </w:tblGrid>
      <w:tr>
        <w:tblPrEx/>
        <w:trPr>
          <w:trHeight w:val="195"/>
        </w:trPr>
        <w:tc>
          <w:tcPr>
            <w:tcW w:w="156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Штат библиотек, ед.</w:t>
            </w:r>
            <w:r>
              <w:rPr>
                <w:sz w:val="18"/>
                <w:szCs w:val="18"/>
              </w:rPr>
            </w:r>
          </w:p>
        </w:tc>
        <w:tc>
          <w:tcPr>
            <w:gridSpan w:val="3"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Всего численность работников</w:t>
            </w:r>
            <w:r>
              <w:rPr>
                <w:sz w:val="18"/>
                <w:szCs w:val="18"/>
              </w:rPr>
            </w:r>
          </w:p>
        </w:tc>
        <w:tc>
          <w:tcPr>
            <w:gridSpan w:val="3"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Основной</w:t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персонал</w:t>
            </w:r>
            <w:r>
              <w:rPr>
                <w:sz w:val="18"/>
                <w:szCs w:val="18"/>
              </w:rPr>
            </w:r>
          </w:p>
        </w:tc>
        <w:tc>
          <w:tcPr>
            <w:gridSpan w:val="13"/>
            <w:tcW w:w="496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Образование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65"/>
        </w:trPr>
        <w:tc>
          <w:tcPr>
            <w:tcW w:w="1560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7"/>
            <w:tcW w:w="24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</w:t>
            </w:r>
            <w:r>
              <w:rPr>
                <w:sz w:val="20"/>
                <w:szCs w:val="20"/>
              </w:rPr>
            </w:r>
          </w:p>
        </w:tc>
        <w:tc>
          <w:tcPr>
            <w:gridSpan w:val="6"/>
            <w:tcW w:w="255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Среднее профессиональное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65"/>
        </w:trPr>
        <w:tc>
          <w:tcPr>
            <w:tcW w:w="1560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</w:t>
            </w:r>
            <w:r>
              <w:rPr>
                <w:sz w:val="20"/>
                <w:szCs w:val="20"/>
              </w:rPr>
            </w:r>
          </w:p>
        </w:tc>
        <w:tc>
          <w:tcPr>
            <w:gridSpan w:val="4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библиотеч</w:t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</w:t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библиотеч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cantSplit/>
          <w:trHeight w:val="1196"/>
        </w:trPr>
        <w:tc>
          <w:tcPr>
            <w:tcW w:w="1560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2022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2023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2024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2022</w:t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2023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2024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2022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2023</w:t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2024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2022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2023</w:t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W w:w="442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2024</w:t>
            </w:r>
            <w:r>
              <w:rPr>
                <w:sz w:val="20"/>
                <w:szCs w:val="20"/>
              </w:rPr>
            </w:r>
          </w:p>
        </w:tc>
        <w:tc>
          <w:tcPr>
            <w:tcW w:w="394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2022</w:t>
            </w:r>
            <w:r>
              <w:rPr>
                <w:sz w:val="20"/>
                <w:szCs w:val="20"/>
              </w:rPr>
            </w:r>
          </w:p>
        </w:tc>
        <w:tc>
          <w:tcPr>
            <w:tcW w:w="395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2023</w:t>
            </w:r>
            <w:r>
              <w:rPr>
                <w:sz w:val="20"/>
                <w:szCs w:val="20"/>
              </w:rPr>
            </w:r>
          </w:p>
        </w:tc>
        <w:tc>
          <w:tcPr>
            <w:tcW w:w="328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2024</w:t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2022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2023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2024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2022</w:t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2023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2024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Центральная библиотека</w:t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  <w:jc w:val="center"/>
            </w:pPr>
            <w:r>
              <w:t xml:space="preserve">5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gridSpan w:val="2"/>
            <w:tcW w:w="44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tcW w:w="394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395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32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</w:pPr>
            <w:r>
              <w:t xml:space="preserve">2</w:t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Детская библиотека</w:t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</w:pPr>
            <w:r>
              <w:t xml:space="preserve">6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6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gridSpan w:val="2"/>
            <w:tcW w:w="44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W w:w="394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395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32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Сельские библиотеки</w:t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8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7</w:t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gridSpan w:val="2"/>
            <w:tcW w:w="44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tcW w:w="394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395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32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</w:t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</w:pPr>
            <w:r>
              <w:t xml:space="preserve">22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22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21</w:t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</w:pPr>
            <w:r>
              <w:t xml:space="preserve">21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15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gridSpan w:val="2"/>
            <w:tcW w:w="44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</w:t>
            </w:r>
            <w:r>
              <w:rPr>
                <w:sz w:val="20"/>
                <w:szCs w:val="20"/>
              </w:rPr>
            </w:r>
          </w:p>
        </w:tc>
        <w:tc>
          <w:tcPr>
            <w:tcW w:w="394" w:type="dxa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tcW w:w="395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32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</w:r>
            <w:r>
              <w:rPr>
                <w:color w:val="0000ff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</w:r>
            <w:r>
              <w:rPr>
                <w:color w:val="0000ff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W w:w="44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4" w:type="dxa"/>
            <w:textDirection w:val="lrTb"/>
            <w:noWrap w:val="false"/>
          </w:tcPr>
          <w:p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</w:r>
            <w:r>
              <w:rPr>
                <w:color w:val="0000ff"/>
              </w:rPr>
            </w:r>
          </w:p>
        </w:tc>
        <w:tc>
          <w:tcPr>
            <w:tcW w:w="395" w:type="dxa"/>
            <w:textDirection w:val="lrTb"/>
            <w:noWrap w:val="false"/>
          </w:tcPr>
          <w:p>
            <w:pPr>
              <w:jc w:val="center"/>
              <w:rPr>
                <w:color w:val="0000ff"/>
              </w:rPr>
            </w:pPr>
            <w:r>
              <w:rPr>
                <w:color w:val="0000ff"/>
              </w:rPr>
            </w:r>
            <w:r>
              <w:rPr>
                <w:color w:val="0000ff"/>
              </w:rPr>
            </w:r>
          </w:p>
        </w:tc>
        <w:tc>
          <w:tcPr>
            <w:tcW w:w="328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40"/>
        <w:ind w:left="0" w:firstLine="0"/>
        <w:spacing w:before="8" w:line="237" w:lineRule="auto"/>
        <w:tabs>
          <w:tab w:val="left" w:pos="1296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shd w:val="clear" w:color="auto" w:fill="ffffff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  <w:r>
        <w:rPr>
          <w:sz w:val="24"/>
          <w:szCs w:val="24"/>
          <w:u w:val="single"/>
        </w:rPr>
      </w:r>
    </w:p>
    <w:p>
      <w:pPr>
        <w:shd w:val="clear" w:color="auto" w:fill="ffffff"/>
        <w:rPr>
          <w:b/>
        </w:rPr>
      </w:pPr>
      <w:r>
        <w:rPr>
          <w:sz w:val="24"/>
          <w:szCs w:val="24"/>
          <w:u w:val="single"/>
        </w:rPr>
        <w:t xml:space="preserve">Таблица №25</w:t>
      </w:r>
      <w:r>
        <w:rPr>
          <w:b/>
          <w:sz w:val="24"/>
          <w:szCs w:val="24"/>
        </w:rPr>
        <w:t xml:space="preserve"> </w:t>
      </w:r>
      <w:r>
        <w:rPr>
          <w:b/>
          <w:sz w:val="24"/>
        </w:rPr>
        <w:t xml:space="preserve">Библиотечные кадры, стаж работы и возраст </w:t>
      </w:r>
      <w:r>
        <w:rPr>
          <w:i/>
          <w:sz w:val="24"/>
          <w:szCs w:val="24"/>
        </w:rPr>
        <w:t xml:space="preserve">(стат.данные из СВОДа)</w:t>
      </w:r>
      <w:r>
        <w:rPr>
          <w:b/>
        </w:rPr>
      </w:r>
    </w:p>
    <w:p>
      <w:pPr>
        <w:pStyle w:val="740"/>
        <w:ind w:left="0" w:right="-11"/>
        <w:spacing w:before="8" w:line="237" w:lineRule="auto"/>
        <w:tabs>
          <w:tab w:val="left" w:pos="1296" w:leader="none"/>
        </w:tabs>
        <w:rPr>
          <w:i/>
          <w:sz w:val="24"/>
        </w:rPr>
      </w:pPr>
      <w:r>
        <w:rPr>
          <w:i/>
          <w:sz w:val="24"/>
        </w:rPr>
      </w:r>
      <w:r>
        <w:rPr>
          <w:i/>
          <w:sz w:val="24"/>
        </w:rPr>
      </w:r>
    </w:p>
    <w:tbl>
      <w:tblPr>
        <w:tblW w:w="10491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>
        <w:tblPrEx/>
        <w:trPr>
          <w:trHeight w:val="165"/>
        </w:trPr>
        <w:tc>
          <w:tcP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Библиотеки </w:t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Основной персонал</w:t>
            </w:r>
            <w:r>
              <w:rPr>
                <w:sz w:val="20"/>
                <w:szCs w:val="20"/>
              </w:rPr>
            </w:r>
          </w:p>
        </w:tc>
        <w:tc>
          <w:tcPr>
            <w:gridSpan w:val="9"/>
            <w:tcW w:w="382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 стажем работы в библиотеке</w:t>
            </w:r>
            <w:r>
              <w:rPr>
                <w:sz w:val="20"/>
                <w:szCs w:val="20"/>
              </w:rPr>
            </w:r>
          </w:p>
        </w:tc>
        <w:tc>
          <w:tcPr>
            <w:gridSpan w:val="9"/>
            <w:tcW w:w="382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возрасту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65"/>
        </w:trPr>
        <w:tc>
          <w:tcPr>
            <w:tcW w:w="1560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3 лет</w:t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3 до 10 лет</w:t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свыше 10 лет</w:t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30 лет</w:t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30 до 55 лет</w:t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55 лет и старше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cantSplit/>
          <w:trHeight w:val="873"/>
        </w:trPr>
        <w:tc>
          <w:tcPr>
            <w:tcW w:w="156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426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2022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2023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2024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2022</w:t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2023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2024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2022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2023</w:t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2024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2022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2023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2024</w:t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2022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2023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2024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2022</w:t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2023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2024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2022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2023</w:t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2024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r>
              <w:t xml:space="preserve">Центральная библиотека</w:t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r>
              <w:t xml:space="preserve">Детская библиотека</w:t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r>
              <w:t xml:space="preserve">Сельские библиотеки</w:t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</w:pPr>
            <w:r>
              <w:t xml:space="preserve">8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7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1560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ВСЕГО</w:t>
            </w:r>
            <w:r>
              <w:rPr>
                <w:b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</w:pPr>
            <w:r>
              <w:t xml:space="preserve">15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14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6</w:t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</w:pPr>
            <w:r>
              <w:t xml:space="preserve">9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</w:t>
            </w:r>
            <w:r>
              <w:rPr>
                <w:sz w:val="20"/>
                <w:szCs w:val="20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426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740"/>
        <w:ind w:left="0" w:right="-11"/>
        <w:spacing w:before="8" w:line="237" w:lineRule="auto"/>
        <w:tabs>
          <w:tab w:val="left" w:pos="1296" w:leader="none"/>
        </w:tabs>
        <w:rPr>
          <w:i/>
          <w:color w:val="0000ff"/>
          <w:sz w:val="24"/>
        </w:rPr>
      </w:pPr>
      <w:r>
        <w:rPr>
          <w:i/>
          <w:color w:val="0000ff"/>
          <w:sz w:val="24"/>
        </w:rPr>
      </w:r>
      <w:r>
        <w:rPr>
          <w:i/>
          <w:color w:val="0000ff"/>
          <w:sz w:val="24"/>
        </w:rPr>
      </w:r>
    </w:p>
    <w:p>
      <w:pPr>
        <w:pStyle w:val="740"/>
        <w:numPr>
          <w:ilvl w:val="1"/>
          <w:numId w:val="4"/>
        </w:numPr>
        <w:ind w:left="0" w:right="-11" w:firstLine="709"/>
        <w:spacing w:line="360" w:lineRule="auto"/>
        <w:tabs>
          <w:tab w:val="left" w:pos="1276" w:leader="none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Оплата труда.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</w:r>
    </w:p>
    <w:p>
      <w:pPr>
        <w:pStyle w:val="740"/>
        <w:ind w:left="0" w:right="-11" w:firstLine="709"/>
        <w:spacing w:line="360" w:lineRule="auto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Динамика 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три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средней месячной заработной платы работников библиотек.</w:t>
      </w:r>
      <w:r>
        <w:rPr>
          <w:sz w:val="28"/>
          <w:szCs w:val="28"/>
        </w:rPr>
      </w:r>
    </w:p>
    <w:p>
      <w:pPr>
        <w:pStyle w:val="740"/>
        <w:ind w:left="0" w:right="-11" w:firstLine="709"/>
        <w:tabs>
          <w:tab w:val="left" w:pos="1276" w:leader="none"/>
        </w:tabs>
        <w:rPr>
          <w:sz w:val="24"/>
        </w:rPr>
      </w:pPr>
      <w:r>
        <w:rPr>
          <w:sz w:val="24"/>
        </w:rPr>
        <w:object w:dxaOrig="9410" w:dyaOrig="6466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12" o:spid="_x0000_s12" type="#_x0000_t75" style="width:465.75pt;height:323.25pt;mso-wrap-distance-left:0.00pt;mso-wrap-distance-top:0.00pt;mso-wrap-distance-right:0.00pt;mso-wrap-distance-bottom:0.00pt;" filled="f" stroked="f">
            <v:path textboxrect="0,0,0,0"/>
            <v:imagedata r:id="rId131" o:title=""/>
          </v:shape>
          <o:OLEObject DrawAspect="Content" r:id="rId132" ObjectID="_15250412" ProgID="MSGraph.Chart.8" ShapeID="_x0000_i12" Type="Embed"/>
        </w:object>
      </w:r>
      <w:r>
        <w:rPr>
          <w:sz w:val="24"/>
        </w:rPr>
      </w:r>
    </w:p>
    <w:p>
      <w:pPr>
        <w:pStyle w:val="740"/>
        <w:ind w:left="0" w:right="-11" w:firstLine="709"/>
        <w:tabs>
          <w:tab w:val="left" w:pos="1276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</w:p>
    <w:tbl>
      <w:tblPr>
        <w:tblW w:w="9634" w:type="dxa"/>
        <w:tblInd w:w="5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000" w:firstRow="0" w:lastRow="0" w:firstColumn="0" w:lastColumn="0" w:noHBand="0" w:noVBand="0"/>
      </w:tblPr>
      <w:tblGrid>
        <w:gridCol w:w="1553"/>
        <w:gridCol w:w="1708"/>
        <w:gridCol w:w="1701"/>
        <w:gridCol w:w="1559"/>
        <w:gridCol w:w="1559"/>
        <w:gridCol w:w="1554"/>
      </w:tblGrid>
      <w:tr>
        <w:tblPrEx/>
        <w:trPr>
          <w:trHeight w:val="263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pStyle w:val="778"/>
              <w:jc w:val="center"/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Средняя месячная заработная плата работников по всему учреждению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tcW w:w="4672" w:type="dxa"/>
            <w:vAlign w:val="center"/>
            <w:textDirection w:val="lrTb"/>
            <w:noWrap w:val="false"/>
          </w:tcPr>
          <w:p>
            <w:pPr>
              <w:pStyle w:val="778"/>
              <w:jc w:val="center"/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Средняя месячная заработная плата                         о</w:t>
            </w:r>
            <w:r>
              <w:rPr>
                <w:sz w:val="28"/>
                <w:szCs w:val="28"/>
              </w:rPr>
              <w:t xml:space="preserve">сновного персонала</w:t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>
          <w:trHeight w:val="79"/>
        </w:trPr>
        <w:tc>
          <w:tcPr>
            <w:tcBorders>
              <w:top w:val="single" w:color="auto" w:sz="4" w:space="0"/>
              <w:left w:val="single" w:color="000000" w:sz="2" w:space="0"/>
              <w:bottom w:val="single" w:color="000000" w:sz="2" w:space="0"/>
            </w:tcBorders>
            <w:tcW w:w="1553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2022</w:t>
            </w:r>
            <w:r>
              <w:rPr>
                <w:sz w:val="28"/>
                <w:szCs w:val="28"/>
                <w:shd w:val="clear" w:color="auto" w:fill="ffffff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08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2023</w:t>
            </w:r>
            <w:r>
              <w:rPr>
                <w:sz w:val="28"/>
                <w:szCs w:val="28"/>
                <w:shd w:val="clear" w:color="auto" w:fill="ffffff"/>
              </w:rPr>
            </w:r>
          </w:p>
        </w:tc>
        <w:tc>
          <w:tcPr>
            <w:tcBorders>
              <w:top w:val="single" w:color="auto" w:sz="4" w:space="0"/>
              <w:left w:val="single" w:color="000000" w:sz="2" w:space="0"/>
              <w:bottom w:val="single" w:color="000000" w:sz="2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2024</w:t>
            </w:r>
            <w:r>
              <w:rPr>
                <w:sz w:val="28"/>
                <w:szCs w:val="28"/>
                <w:shd w:val="clear" w:color="auto" w:fill="ffffff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2022</w:t>
            </w:r>
            <w:r>
              <w:rPr>
                <w:sz w:val="28"/>
                <w:szCs w:val="28"/>
                <w:shd w:val="clear" w:color="auto" w:fill="ffffff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2023</w:t>
            </w:r>
            <w:r>
              <w:rPr>
                <w:sz w:val="28"/>
                <w:szCs w:val="28"/>
                <w:shd w:val="clear" w:color="auto" w:fill="ffffff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auto" w:sz="4" w:space="0"/>
            </w:tcBorders>
            <w:tcW w:w="1554" w:type="dxa"/>
            <w:vAlign w:val="center"/>
            <w:textDirection w:val="lrTb"/>
            <w:noWrap w:val="false"/>
          </w:tcPr>
          <w:p>
            <w:pPr>
              <w:jc w:val="center"/>
              <w:spacing w:line="360" w:lineRule="auto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2024</w:t>
            </w:r>
            <w:r>
              <w:rPr>
                <w:sz w:val="28"/>
                <w:szCs w:val="28"/>
                <w:shd w:val="clear" w:color="auto" w:fill="ffffff"/>
              </w:rPr>
            </w:r>
          </w:p>
        </w:tc>
      </w:tr>
      <w:tr>
        <w:tblPrEx/>
        <w:trPr>
          <w:trHeight w:val="165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1553" w:type="dxa"/>
            <w:textDirection w:val="lrTb"/>
            <w:noWrap w:val="false"/>
          </w:tcPr>
          <w:p>
            <w:pPr>
              <w:pStyle w:val="778"/>
              <w:jc w:val="center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44910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708" w:type="dxa"/>
            <w:textDirection w:val="lrTb"/>
            <w:noWrap w:val="false"/>
          </w:tcPr>
          <w:p>
            <w:pPr>
              <w:pStyle w:val="778"/>
              <w:jc w:val="center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52679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1701" w:type="dxa"/>
            <w:textDirection w:val="lrTb"/>
            <w:noWrap w:val="false"/>
          </w:tcPr>
          <w:p>
            <w:pPr>
              <w:pStyle w:val="778"/>
              <w:jc w:val="center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63632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1559" w:type="dxa"/>
            <w:textDirection w:val="lrTb"/>
            <w:noWrap w:val="false"/>
          </w:tcPr>
          <w:p>
            <w:pPr>
              <w:pStyle w:val="778"/>
              <w:jc w:val="center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41291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59" w:type="dxa"/>
            <w:textDirection w:val="lrTb"/>
            <w:noWrap w:val="false"/>
          </w:tcPr>
          <w:p>
            <w:pPr>
              <w:pStyle w:val="778"/>
              <w:jc w:val="center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50749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auto" w:sz="4" w:space="0"/>
            </w:tcBorders>
            <w:tcW w:w="1554" w:type="dxa"/>
            <w:textDirection w:val="lrTb"/>
            <w:noWrap w:val="false"/>
          </w:tcPr>
          <w:p>
            <w:pPr>
              <w:pStyle w:val="778"/>
              <w:jc w:val="center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72703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740"/>
        <w:ind w:left="0" w:right="-11" w:firstLine="709"/>
        <w:tabs>
          <w:tab w:val="left" w:pos="1276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727"/>
        <w:spacing w:before="0"/>
        <w:tabs>
          <w:tab w:val="left" w:pos="1134" w:leader="none"/>
        </w:tabs>
        <w:rPr>
          <w:rFonts w:ascii="Times New Roman" w:hAnsi="Times New Roman"/>
          <w:color w:val="auto"/>
          <w:sz w:val="24"/>
          <w:szCs w:val="24"/>
        </w:rPr>
      </w:pPr>
      <w:r/>
      <w:bookmarkStart w:id="56" w:name="_Toc146788866"/>
      <w:r/>
      <w:bookmarkStart w:id="57" w:name="_Toc146788979"/>
      <w:r/>
      <w:bookmarkStart w:id="58" w:name="_Toc146789486"/>
      <w:r/>
      <w:bookmarkStart w:id="59" w:name="_Toc182232108"/>
      <w:r/>
      <w:r>
        <w:rPr>
          <w:rFonts w:ascii="Times New Roman" w:hAnsi="Times New Roman"/>
          <w:color w:val="auto"/>
          <w:sz w:val="24"/>
          <w:szCs w:val="24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</w:p>
    <w:p>
      <w:pPr>
        <w:pStyle w:val="727"/>
        <w:numPr>
          <w:ilvl w:val="0"/>
          <w:numId w:val="4"/>
        </w:numPr>
        <w:ind w:left="0" w:firstLine="709"/>
        <w:jc w:val="center"/>
        <w:spacing w:before="0" w:line="360" w:lineRule="auto"/>
        <w:tabs>
          <w:tab w:val="left" w:pos="1134" w:leader="none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Материально-технические</w:t>
      </w:r>
      <w:r>
        <w:rPr>
          <w:rFonts w:ascii="Times New Roman" w:hAnsi="Times New Roman"/>
          <w:color w:val="auto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ресурсы</w:t>
      </w:r>
      <w:r>
        <w:rPr>
          <w:rFonts w:ascii="Times New Roman" w:hAnsi="Times New Roman"/>
          <w:color w:val="auto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библиотек</w:t>
      </w:r>
      <w:bookmarkEnd w:id="56"/>
      <w:r/>
      <w:bookmarkEnd w:id="57"/>
      <w:r/>
      <w:bookmarkEnd w:id="58"/>
      <w:r/>
      <w:bookmarkEnd w:id="59"/>
      <w:r/>
      <w:r>
        <w:rPr>
          <w:rFonts w:ascii="Times New Roman" w:hAnsi="Times New Roman"/>
          <w:color w:val="auto"/>
          <w:sz w:val="28"/>
          <w:szCs w:val="28"/>
        </w:rPr>
      </w:r>
    </w:p>
    <w:p>
      <w:pPr>
        <w:pStyle w:val="740"/>
        <w:numPr>
          <w:ilvl w:val="1"/>
          <w:numId w:val="5"/>
        </w:numPr>
        <w:ind w:left="0" w:firstLine="709"/>
        <w:spacing w:line="360" w:lineRule="auto"/>
        <w:tabs>
          <w:tab w:val="left" w:pos="-1843" w:leader="none"/>
          <w:tab w:val="left" w:pos="1276" w:leader="none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Общая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характеристика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зданий</w:t>
      </w:r>
      <w:r>
        <w:rPr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(помещений)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муниципальных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библиотек, оказывающих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библиотечные услуги населению:</w:t>
      </w:r>
      <w:r>
        <w:rPr>
          <w:i/>
          <w:sz w:val="28"/>
          <w:szCs w:val="28"/>
        </w:rPr>
      </w:r>
    </w:p>
    <w:p>
      <w:pPr>
        <w:pStyle w:val="740"/>
        <w:ind w:left="0" w:firstLine="0"/>
        <w:spacing w:before="2" w:line="360" w:lineRule="auto"/>
        <w:tabs>
          <w:tab w:val="left" w:pos="993" w:leader="none"/>
          <w:tab w:val="left" w:pos="1701" w:leader="none"/>
        </w:tabs>
        <w:rPr>
          <w:rFonts w:ascii="Symbol" w:hAnsi="Symbol"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Библиотеки МКУ ЦБС г. Оби (Центральная, детская и библиотека № 2) расположены на первом этаже жилых зданий, имеют центральное отопление и водоснабжение. Библиотека № 1 расположена на третьем этаже ДК «Крылья Си</w:t>
      </w:r>
      <w:r>
        <w:rPr>
          <w:sz w:val="28"/>
          <w:szCs w:val="28"/>
        </w:rPr>
        <w:t xml:space="preserve">бири». Общая площадь помещений занимаемых библиотеками составляет 560 м2. из них 147 м2 для хранения фондов и 301 м2 для обслуживания читателей. 350 м2 находятся в оперативном управлении, 206 м2  используются  по договору безвозмездной аренды.  Техническое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состояние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зданий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удовлетворительное. В трех библиотеках есть пандусы, кнопки вызова персонала. </w:t>
      </w:r>
      <w:r>
        <w:rPr>
          <w:rFonts w:ascii="Symbol" w:hAnsi="Symbol"/>
          <w:sz w:val="28"/>
          <w:szCs w:val="28"/>
        </w:rPr>
      </w:r>
    </w:p>
    <w:p>
      <w:pPr>
        <w:pStyle w:val="740"/>
        <w:ind w:right="-11"/>
        <w:jc w:val="left"/>
        <w:spacing w:before="2" w:line="360" w:lineRule="auto"/>
        <w:tabs>
          <w:tab w:val="left" w:pos="-5954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2024 году актуализирован  Паспорта безопасности библиотек города Оби. Обеспечени</w:t>
      </w:r>
      <w:r>
        <w:rPr>
          <w:sz w:val="28"/>
          <w:szCs w:val="28"/>
        </w:rPr>
        <w:t xml:space="preserve">е безопасности  в библиотеках МКУ ЦБС г. Оби  осуществляет Федеральное государственное унитарное предприятие «Охрана» Федеральной службы войск национальной гвардии Российской Федерации (ФГУП «Охрана» Росгвардия).  Договор №054.06.01 П.100116 от 21.03.2024.</w:t>
      </w:r>
      <w:r>
        <w:rPr>
          <w:sz w:val="28"/>
          <w:szCs w:val="28"/>
        </w:rPr>
      </w:r>
    </w:p>
    <w:p>
      <w:pPr>
        <w:pStyle w:val="740"/>
        <w:ind w:right="-11"/>
        <w:jc w:val="left"/>
        <w:spacing w:before="2" w:line="360" w:lineRule="auto"/>
        <w:tabs>
          <w:tab w:val="left" w:pos="-5954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Так же во всех библиотеках установлена Автоматическая пожарная сигнализация на базе аналоговой подсистемы Прибор приемно-контрольный охранно-пожарный «Сигнал-20». Аналоговые извещатели:  ИП 212-45 (дымовые),  ручные аналоговые пожарные извещатели ИПР. </w:t>
      </w:r>
      <w:r>
        <w:rPr>
          <w:sz w:val="28"/>
          <w:szCs w:val="28"/>
        </w:rPr>
      </w:r>
    </w:p>
    <w:p>
      <w:pPr>
        <w:pStyle w:val="740"/>
        <w:ind w:right="-11"/>
        <w:jc w:val="left"/>
        <w:spacing w:before="2" w:line="360" w:lineRule="auto"/>
        <w:tabs>
          <w:tab w:val="left" w:pos="-5954" w:leader="none"/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зданиях предусмотрена система оповещения и управления эвакуацией  (СОУЭ) людей при пожаре 3-го типа. В качестве станции автоматической системы противопожарной защиты здания для защищаемых помещений предусмотрено использование аналоговой системы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«Сигнал-20», 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сирена «Иволга».  Аварийных ситуаций 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библиотеках МКУ ЦБС г. Оби в 2024 году не было.</w:t>
      </w:r>
      <w:r>
        <w:rPr>
          <w:sz w:val="28"/>
          <w:szCs w:val="28"/>
        </w:rPr>
      </w:r>
    </w:p>
    <w:p>
      <w:pPr>
        <w:pStyle w:val="740"/>
        <w:ind w:left="709" w:right="-11" w:firstLine="0"/>
        <w:spacing w:line="360" w:lineRule="auto"/>
        <w:tabs>
          <w:tab w:val="left" w:pos="-1276" w:leader="none"/>
          <w:tab w:val="left" w:pos="993" w:leader="none"/>
        </w:tabs>
        <w:rPr>
          <w:rFonts w:ascii="Symbol" w:hAnsi="Symbol"/>
          <w:sz w:val="28"/>
          <w:szCs w:val="28"/>
        </w:rPr>
      </w:pPr>
      <w:r>
        <w:rPr>
          <w:rFonts w:ascii="Symbol" w:hAnsi="Symbol"/>
          <w:sz w:val="28"/>
          <w:szCs w:val="28"/>
        </w:rPr>
      </w:r>
      <w:r>
        <w:rPr>
          <w:rFonts w:ascii="Symbol" w:hAnsi="Symbol"/>
          <w:sz w:val="28"/>
          <w:szCs w:val="28"/>
        </w:rPr>
      </w:r>
    </w:p>
    <w:p>
      <w:pPr>
        <w:pStyle w:val="740"/>
        <w:numPr>
          <w:ilvl w:val="1"/>
          <w:numId w:val="5"/>
        </w:numPr>
        <w:ind w:left="0" w:firstLine="851"/>
        <w:jc w:val="center"/>
        <w:spacing w:line="360" w:lineRule="auto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Модернизация библиотечных зданий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(помещений)</w:t>
      </w:r>
      <w:r>
        <w:rPr>
          <w:i/>
          <w:sz w:val="28"/>
          <w:szCs w:val="28"/>
        </w:rPr>
        <w:t xml:space="preserve">.</w:t>
      </w:r>
      <w:r>
        <w:rPr>
          <w:i/>
          <w:sz w:val="28"/>
          <w:szCs w:val="28"/>
        </w:rPr>
      </w:r>
    </w:p>
    <w:p>
      <w:pPr>
        <w:pStyle w:val="740"/>
        <w:ind w:left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библиотеке № 2 в 2024 году заменили все розетки и выключатели. На фасаде жилого здания, в котором располагается библиотека,   установили большую вывеску «Библиотека».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В помещении библиотеки оформили отдельно выделенную  комнату с «мягким подоконником»  для детей, где они могут читать, играть, заниматься творчеством. При этом можно посидеть, полежать на импровизированном диванчике, расположенном на широком подоконнике.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Выделили место в библиотеке и для взрослых читателей с удобными  креслами и журнальным столикам для комфортного просмотра выбранных книг, периодики и просто отдыха.</w:t>
      </w:r>
      <w:r>
        <w:rPr>
          <w:sz w:val="28"/>
          <w:szCs w:val="28"/>
        </w:rPr>
      </w:r>
    </w:p>
    <w:p>
      <w:pPr>
        <w:pStyle w:val="740"/>
        <w:ind w:left="0" w:firstLine="851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Библиотека № 1 полностью модернизирована благодаря национальному проекту культура. Созданы развивающая и игровая зона,   место коворкинга и рабочие места с ноутбуками, места для комфортного пребывания с мягкими и удобными диванчиками, креслами, пуфиками.</w:t>
      </w:r>
      <w:r>
        <w:rPr>
          <w:sz w:val="28"/>
          <w:szCs w:val="28"/>
        </w:rPr>
      </w:r>
    </w:p>
    <w:p>
      <w:pPr>
        <w:pStyle w:val="740"/>
        <w:ind w:left="0" w:firstLine="851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Сделан дизайн – проект модернизации детской библиотеки.</w:t>
      </w:r>
      <w:r>
        <w:rPr>
          <w:sz w:val="28"/>
          <w:szCs w:val="28"/>
        </w:rPr>
      </w:r>
    </w:p>
    <w:p>
      <w:pPr>
        <w:pStyle w:val="740"/>
        <w:ind w:left="0" w:firstLine="851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740"/>
        <w:ind w:left="0" w:firstLine="851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740"/>
        <w:ind w:left="0" w:firstLine="851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740"/>
        <w:numPr>
          <w:ilvl w:val="1"/>
          <w:numId w:val="5"/>
        </w:numPr>
        <w:ind w:left="0" w:right="-11" w:firstLine="851"/>
        <w:jc w:val="center"/>
        <w:spacing w:line="360" w:lineRule="auto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  <w:t xml:space="preserve">Характеристика финансового обеспечения материально-технической базы</w:t>
      </w:r>
      <w:r>
        <w:rPr>
          <w:sz w:val="28"/>
          <w:szCs w:val="28"/>
          <w:highlight w:val="yellow"/>
        </w:rPr>
        <w:t xml:space="preserve"> </w:t>
      </w:r>
      <w:r>
        <w:rPr>
          <w:b/>
          <w:sz w:val="28"/>
          <w:szCs w:val="28"/>
          <w:highlight w:val="yellow"/>
        </w:rPr>
        <w:t xml:space="preserve">в</w:t>
      </w:r>
      <w:r>
        <w:rPr>
          <w:b/>
          <w:spacing w:val="1"/>
          <w:sz w:val="28"/>
          <w:szCs w:val="28"/>
          <w:highlight w:val="yellow"/>
        </w:rPr>
        <w:t xml:space="preserve"> </w:t>
      </w:r>
      <w:r>
        <w:rPr>
          <w:b/>
          <w:sz w:val="28"/>
          <w:szCs w:val="28"/>
          <w:highlight w:val="yellow"/>
        </w:rPr>
        <w:t xml:space="preserve">динамике</w:t>
      </w:r>
      <w:r>
        <w:rPr>
          <w:b/>
          <w:spacing w:val="-2"/>
          <w:sz w:val="28"/>
          <w:szCs w:val="28"/>
          <w:highlight w:val="yellow"/>
        </w:rPr>
        <w:t xml:space="preserve"> </w:t>
      </w:r>
      <w:r>
        <w:rPr>
          <w:b/>
          <w:sz w:val="28"/>
          <w:szCs w:val="28"/>
          <w:highlight w:val="yellow"/>
        </w:rPr>
        <w:t xml:space="preserve">за</w:t>
      </w:r>
      <w:r>
        <w:rPr>
          <w:b/>
          <w:spacing w:val="-1"/>
          <w:sz w:val="28"/>
          <w:szCs w:val="28"/>
          <w:highlight w:val="yellow"/>
        </w:rPr>
        <w:t xml:space="preserve"> </w:t>
      </w:r>
      <w:r>
        <w:rPr>
          <w:b/>
          <w:sz w:val="28"/>
          <w:szCs w:val="28"/>
          <w:highlight w:val="yellow"/>
        </w:rPr>
        <w:t xml:space="preserve">три года.</w:t>
      </w:r>
      <w:r>
        <w:rPr>
          <w:b/>
          <w:sz w:val="28"/>
          <w:szCs w:val="28"/>
          <w:highlight w:val="yellow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Финансовое обеспечение материально – технич</w:t>
      </w:r>
      <w:r>
        <w:rPr>
          <w:sz w:val="28"/>
          <w:szCs w:val="28"/>
        </w:rPr>
        <w:t xml:space="preserve">еской базы  происходит в основном из бюджета города Оби. В 2022 и 2023 году финансирование из федерального и областного  бюджета было направлено только на  комплектование книжного фонда.  В 2024 году  в рамках национального проекта культура  из федеральног</w:t>
      </w:r>
      <w:r>
        <w:rPr>
          <w:sz w:val="28"/>
          <w:szCs w:val="28"/>
        </w:rPr>
        <w:t xml:space="preserve">о бюджета  на модернизацию библиотеки было выделено 7 726 409,0 руб. из областного – 773 390,2. Кроме того ежегодно поступают денежные средства целевым назначением на укрепление материально – технической базы  из областного бюджета по наказам избирателей. </w:t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465"/>
        <w:gridCol w:w="1647"/>
        <w:gridCol w:w="1957"/>
        <w:gridCol w:w="2323"/>
        <w:gridCol w:w="2594"/>
      </w:tblGrid>
      <w:tr>
        <w:tblPrEx/>
        <w:trPr/>
        <w:tc>
          <w:tcPr>
            <w:tcW w:w="1208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Год/бюджет</w:t>
            </w:r>
            <w:r>
              <w:rPr>
                <w:sz w:val="24"/>
                <w:szCs w:val="24"/>
              </w:rPr>
            </w:r>
          </w:p>
        </w:tc>
        <w:tc>
          <w:tcPr>
            <w:tcW w:w="1650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</w:t>
            </w:r>
            <w:r>
              <w:rPr>
                <w:sz w:val="24"/>
                <w:szCs w:val="24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Региональный </w:t>
            </w:r>
            <w:r>
              <w:rPr>
                <w:sz w:val="24"/>
                <w:szCs w:val="24"/>
              </w:rPr>
            </w:r>
          </w:p>
        </w:tc>
        <w:tc>
          <w:tcPr>
            <w:tcW w:w="2420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Местный</w:t>
            </w:r>
            <w:r>
              <w:rPr>
                <w:sz w:val="24"/>
                <w:szCs w:val="24"/>
              </w:rPr>
            </w:r>
          </w:p>
        </w:tc>
        <w:tc>
          <w:tcPr>
            <w:tcW w:w="2728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1208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</w:t>
            </w:r>
            <w:r>
              <w:rPr>
                <w:sz w:val="24"/>
                <w:szCs w:val="24"/>
              </w:rPr>
            </w:r>
          </w:p>
        </w:tc>
        <w:tc>
          <w:tcPr>
            <w:tcW w:w="1650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305,5</w:t>
            </w:r>
            <w:r>
              <w:rPr>
                <w:sz w:val="24"/>
                <w:szCs w:val="24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1819,9</w:t>
            </w:r>
            <w:r>
              <w:rPr>
                <w:sz w:val="24"/>
                <w:szCs w:val="24"/>
              </w:rPr>
            </w:r>
          </w:p>
        </w:tc>
        <w:tc>
          <w:tcPr>
            <w:tcW w:w="2420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14625,9</w:t>
            </w:r>
            <w:r>
              <w:rPr>
                <w:sz w:val="24"/>
                <w:szCs w:val="24"/>
              </w:rPr>
            </w:r>
          </w:p>
        </w:tc>
        <w:tc>
          <w:tcPr>
            <w:tcW w:w="2728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16750,9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1208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</w:t>
            </w:r>
            <w:r>
              <w:rPr>
                <w:sz w:val="24"/>
                <w:szCs w:val="24"/>
              </w:rPr>
            </w:r>
          </w:p>
        </w:tc>
        <w:tc>
          <w:tcPr>
            <w:tcW w:w="1650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50,5</w:t>
            </w:r>
            <w:r>
              <w:rPr>
                <w:sz w:val="24"/>
                <w:szCs w:val="24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748,3</w:t>
            </w:r>
            <w:r>
              <w:rPr>
                <w:sz w:val="24"/>
                <w:szCs w:val="24"/>
              </w:rPr>
            </w:r>
          </w:p>
        </w:tc>
        <w:tc>
          <w:tcPr>
            <w:tcW w:w="2420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20183,4</w:t>
            </w:r>
            <w:r>
              <w:rPr>
                <w:sz w:val="24"/>
                <w:szCs w:val="24"/>
              </w:rPr>
            </w:r>
          </w:p>
        </w:tc>
        <w:tc>
          <w:tcPr>
            <w:tcW w:w="2728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22862,7</w:t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1208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</w:t>
            </w:r>
            <w:r>
              <w:rPr>
                <w:sz w:val="24"/>
                <w:szCs w:val="24"/>
              </w:rPr>
            </w:r>
          </w:p>
        </w:tc>
        <w:tc>
          <w:tcPr>
            <w:tcW w:w="1650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7726,5</w:t>
            </w:r>
            <w:r>
              <w:rPr>
                <w:sz w:val="24"/>
                <w:szCs w:val="24"/>
              </w:rPr>
            </w:r>
          </w:p>
        </w:tc>
        <w:tc>
          <w:tcPr>
            <w:tcW w:w="1980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773,4</w:t>
            </w:r>
            <w:r>
              <w:rPr>
                <w:sz w:val="24"/>
                <w:szCs w:val="24"/>
              </w:rPr>
            </w:r>
          </w:p>
        </w:tc>
        <w:tc>
          <w:tcPr>
            <w:tcW w:w="2420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22085,4</w:t>
            </w:r>
            <w:r>
              <w:rPr>
                <w:sz w:val="24"/>
                <w:szCs w:val="24"/>
              </w:rPr>
            </w:r>
          </w:p>
        </w:tc>
        <w:tc>
          <w:tcPr>
            <w:tcW w:w="2728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30585,3</w:t>
            </w:r>
            <w:r>
              <w:rPr>
                <w:sz w:val="24"/>
                <w:szCs w:val="24"/>
              </w:rPr>
            </w:r>
          </w:p>
        </w:tc>
      </w:tr>
    </w:tbl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object w:dxaOrig="8389" w:dyaOrig="6288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13" o:spid="_x0000_s13" type="#_x0000_t75" style="width:419.25pt;height:314.25pt;mso-wrap-distance-left:0.00pt;mso-wrap-distance-top:0.00pt;mso-wrap-distance-right:0.00pt;mso-wrap-distance-bottom:0.00pt;" filled="f" stroked="f">
            <v:path textboxrect="0,0,0,0"/>
            <v:imagedata r:id="rId133" o:title=""/>
          </v:shape>
          <o:OLEObject DrawAspect="Content" r:id="rId134" ObjectID="_15250413" ProgID="MSGraph.Chart.8" ShapeID="_x0000_i13" Type="Embed"/>
        </w:object>
      </w:r>
      <w:r>
        <w:rPr>
          <w:color w:val="ff0000"/>
          <w:sz w:val="28"/>
          <w:szCs w:val="28"/>
        </w:rPr>
      </w:r>
    </w:p>
    <w:p>
      <w:pPr>
        <w:ind w:firstLine="709"/>
        <w:jc w:val="both"/>
        <w:rPr>
          <w:i/>
          <w:sz w:val="24"/>
        </w:rPr>
      </w:pPr>
      <w:r>
        <w:rPr>
          <w:i/>
          <w:sz w:val="24"/>
        </w:rPr>
      </w:r>
      <w:r>
        <w:rPr>
          <w:i/>
          <w:sz w:val="24"/>
        </w:rPr>
      </w:r>
    </w:p>
    <w:p>
      <w:pPr>
        <w:ind w:firstLine="709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ind w:firstLine="709"/>
        <w:jc w:val="both"/>
        <w:rPr>
          <w:i/>
          <w:sz w:val="24"/>
        </w:rPr>
      </w:pPr>
      <w:r>
        <w:rPr>
          <w:i/>
          <w:sz w:val="24"/>
        </w:rPr>
      </w:r>
      <w:r>
        <w:rPr>
          <w:i/>
          <w:sz w:val="24"/>
        </w:rPr>
      </w:r>
    </w:p>
    <w:p>
      <w:pPr>
        <w:pStyle w:val="727"/>
        <w:numPr>
          <w:ilvl w:val="0"/>
          <w:numId w:val="5"/>
        </w:numPr>
        <w:ind w:left="0" w:firstLine="709"/>
        <w:jc w:val="both"/>
        <w:spacing w:before="0" w:line="360" w:lineRule="auto"/>
        <w:rPr>
          <w:rFonts w:ascii="Times New Roman" w:hAnsi="Times New Roman"/>
          <w:color w:val="auto"/>
          <w:sz w:val="28"/>
          <w:szCs w:val="28"/>
        </w:rPr>
      </w:pPr>
      <w:r/>
      <w:bookmarkStart w:id="60" w:name="_Toc146788867"/>
      <w:r/>
      <w:bookmarkStart w:id="61" w:name="_Toc146788980"/>
      <w:r/>
      <w:bookmarkStart w:id="62" w:name="_Toc146789487"/>
      <w:r/>
      <w:bookmarkStart w:id="63" w:name="_Toc182232109"/>
      <w:r>
        <w:rPr>
          <w:rFonts w:ascii="Times New Roman" w:hAnsi="Times New Roman"/>
          <w:color w:val="auto"/>
          <w:sz w:val="28"/>
          <w:szCs w:val="28"/>
        </w:rPr>
        <w:t xml:space="preserve">Основные</w:t>
      </w:r>
      <w:r>
        <w:rPr>
          <w:rFonts w:ascii="Times New Roman" w:hAnsi="Times New Roman"/>
          <w:color w:val="auto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итоги</w:t>
      </w:r>
      <w:r>
        <w:rPr>
          <w:rFonts w:ascii="Times New Roman" w:hAnsi="Times New Roman"/>
          <w:color w:val="auto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года</w:t>
      </w:r>
      <w:bookmarkEnd w:id="60"/>
      <w:r/>
      <w:bookmarkEnd w:id="61"/>
      <w:r/>
      <w:bookmarkEnd w:id="62"/>
      <w:r/>
      <w:bookmarkEnd w:id="63"/>
      <w:r/>
      <w:r>
        <w:rPr>
          <w:rFonts w:ascii="Times New Roman" w:hAnsi="Times New Roman"/>
          <w:color w:val="auto"/>
          <w:sz w:val="28"/>
          <w:szCs w:val="28"/>
        </w:rPr>
      </w:r>
    </w:p>
    <w:p>
      <w:pPr>
        <w:pStyle w:val="726"/>
        <w:ind w:left="1208"/>
        <w:jc w:val="both"/>
        <w:spacing w:before="0" w:line="360" w:lineRule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</w:r>
      <w:r>
        <w:rPr>
          <w:rFonts w:ascii="Times New Roman" w:hAnsi="Times New Roman"/>
          <w:color w:val="auto"/>
        </w:rPr>
      </w:r>
    </w:p>
    <w:p>
      <w:pPr>
        <w:jc w:val="both"/>
        <w:spacing w:line="360" w:lineRule="auto"/>
        <w:tabs>
          <w:tab w:val="left" w:pos="930" w:leader="none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В отчетном году библиотеки МКУ ЦБС г</w:t>
      </w:r>
      <w:r>
        <w:rPr>
          <w:sz w:val="28"/>
          <w:szCs w:val="28"/>
        </w:rPr>
        <w:t xml:space="preserve">. Оби  выполнили основные контрольные показатели. Анализируя работу библиотек МКУ ЦБС г. Оби в 2024 году, можно сказать, что были охвачены все ведущие и актуальные направления. По-прежнему отдавалось предпочтение гражданско-патриотическому, эстетическому, </w:t>
      </w:r>
      <w:r>
        <w:rPr>
          <w:sz w:val="28"/>
          <w:szCs w:val="28"/>
        </w:rPr>
        <w:t xml:space="preserve">нравственному, экологическому воспитанию, краеведческой работе. Основные мероприятия, проведенные в библиотеках, были посвящены  Году семьи.  Особое внимание уделялось развитию семейных ценностей, укреплению института семьи и возрождение семейного чтения. </w:t>
      </w:r>
      <w:r>
        <w:rPr>
          <w:sz w:val="28"/>
          <w:szCs w:val="28"/>
        </w:rPr>
      </w:r>
    </w:p>
    <w:p>
      <w:pPr>
        <w:jc w:val="both"/>
        <w:spacing w:line="360" w:lineRule="auto"/>
        <w:tabs>
          <w:tab w:val="left" w:pos="93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2024 году был реализован национальный  проект «Культура»  по   модернизации библиотек. В городе Обь появилась первая модельная библиотека «Полет». Это стало новым  местом притяжения многих Обчан. </w:t>
      </w:r>
      <w:r>
        <w:rPr>
          <w:sz w:val="28"/>
          <w:szCs w:val="28"/>
        </w:rPr>
      </w:r>
    </w:p>
    <w:p>
      <w:pPr>
        <w:jc w:val="both"/>
        <w:spacing w:line="360" w:lineRule="auto"/>
        <w:tabs>
          <w:tab w:val="left" w:pos="93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этом же году прошла независимая оценка качества предоставления услуг в сфере культуры. Наши библиотеки получили оценку   отлично. </w:t>
      </w:r>
      <w:r>
        <w:rPr>
          <w:sz w:val="28"/>
          <w:szCs w:val="28"/>
        </w:rPr>
      </w:r>
    </w:p>
    <w:p>
      <w:pPr>
        <w:jc w:val="both"/>
        <w:spacing w:line="360" w:lineRule="auto"/>
        <w:tabs>
          <w:tab w:val="left" w:pos="93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Воодушевленные обновленной библиотекой, в ноябре-декабре 2024 года сделали  дизайн - проект  переоборудования детской библиотеки МКУ ЦБС г. Оби. </w:t>
      </w:r>
      <w:r>
        <w:rPr>
          <w:sz w:val="28"/>
          <w:szCs w:val="28"/>
        </w:rPr>
      </w:r>
    </w:p>
    <w:p>
      <w:pPr>
        <w:jc w:val="both"/>
        <w:spacing w:line="360" w:lineRule="auto"/>
        <w:tabs>
          <w:tab w:val="left" w:pos="93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планах на 2025 год провести ремонт детской библиотеки по утвержденному дизайн – проекту и подать заявку на участие в проекте по модернизации библиотек.</w:t>
      </w:r>
      <w:r>
        <w:rPr>
          <w:sz w:val="28"/>
          <w:szCs w:val="28"/>
        </w:rPr>
      </w:r>
    </w:p>
    <w:p>
      <w:pPr>
        <w:jc w:val="both"/>
        <w:spacing w:line="360" w:lineRule="auto"/>
        <w:tabs>
          <w:tab w:val="left" w:pos="93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2025 год – это год 80-летия Великой Победы и год защитников Отечества.  В течение года  во всех библиотеках будут проходить мероприятия посвященные данной тематике.</w:t>
      </w:r>
      <w:r>
        <w:rPr>
          <w:sz w:val="28"/>
          <w:szCs w:val="28"/>
        </w:rPr>
      </w:r>
    </w:p>
    <w:p>
      <w:pPr>
        <w:jc w:val="both"/>
        <w:spacing w:line="360" w:lineRule="auto"/>
        <w:tabs>
          <w:tab w:val="left" w:pos="93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</w:p>
    <w:p>
      <w:pPr>
        <w:sectPr>
          <w:footerReference w:type="default" r:id="rId9"/>
          <w:footnotePr/>
          <w:endnotePr/>
          <w:type w:val="nextPage"/>
          <w:pgSz w:w="11910" w:h="16840" w:orient="portrait"/>
          <w:pgMar w:top="1040" w:right="740" w:bottom="1200" w:left="1400" w:header="0" w:footer="1003" w:gutter="0"/>
          <w:cols w:num="1" w:sep="0" w:space="720" w:equalWidth="1"/>
          <w:docGrid w:linePitch="360"/>
        </w:sectPr>
      </w:pPr>
      <w:r/>
      <w:r/>
    </w:p>
    <w:p>
      <w:pPr>
        <w:pStyle w:val="726"/>
        <w:rPr>
          <w:color w:val="auto"/>
          <w:sz w:val="32"/>
        </w:rPr>
      </w:pPr>
      <w:r/>
      <w:bookmarkStart w:id="64" w:name="_III._ПРИЛОЖЕНИЯ"/>
      <w:r/>
      <w:bookmarkStart w:id="65" w:name="_Toc182232110"/>
      <w:r/>
      <w:bookmarkEnd w:id="64"/>
      <w:r>
        <w:rPr>
          <w:color w:val="auto"/>
          <w:sz w:val="32"/>
          <w:lang w:val="en-US"/>
        </w:rPr>
        <w:t xml:space="preserve">III</w:t>
      </w:r>
      <w:r>
        <w:rPr>
          <w:color w:val="auto"/>
          <w:sz w:val="32"/>
        </w:rPr>
        <w:t xml:space="preserve">.</w:t>
      </w:r>
      <w:r>
        <w:rPr>
          <w:color w:val="auto"/>
          <w:sz w:val="32"/>
        </w:rPr>
        <w:t xml:space="preserve"> ПРИЛОЖЕНИЯ</w:t>
      </w:r>
      <w:bookmarkEnd w:id="65"/>
      <w:r/>
      <w:r>
        <w:rPr>
          <w:color w:val="auto"/>
          <w:sz w:val="32"/>
        </w:rPr>
      </w:r>
    </w:p>
    <w:p>
      <w:pPr>
        <w:jc w:val="center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Таблица №</w:t>
      </w:r>
      <w:r>
        <w:rPr>
          <w:sz w:val="28"/>
          <w:szCs w:val="28"/>
          <w:u w:val="single"/>
        </w:rPr>
        <w:t xml:space="preserve">1</w:t>
      </w:r>
      <w:r>
        <w:rPr>
          <w:b/>
          <w:sz w:val="28"/>
          <w:szCs w:val="28"/>
        </w:rPr>
        <w:t xml:space="preserve">  Основные статистические показатели в разрезе библиотек – структурных подразделений</w:t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ПОЛЬЗОВАТЕЛИ</w:t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Название ЦБС_____________________________________________________________</w:t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482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277"/>
        <w:gridCol w:w="994"/>
        <w:gridCol w:w="568"/>
        <w:gridCol w:w="994"/>
        <w:gridCol w:w="1134"/>
        <w:gridCol w:w="708"/>
        <w:gridCol w:w="991"/>
        <w:gridCol w:w="994"/>
        <w:gridCol w:w="851"/>
        <w:gridCol w:w="1274"/>
        <w:gridCol w:w="1134"/>
        <w:gridCol w:w="846"/>
      </w:tblGrid>
      <w:tr>
        <w:tblPrEx/>
        <w:trPr>
          <w:trHeight w:val="338"/>
        </w:trPr>
        <w:tc>
          <w:tcPr>
            <w:tcW w:w="881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Наименование библиотеки/ структурного подразделения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3"/>
            <w:tcW w:w="993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Всего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3"/>
            <w:tcW w:w="993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Пользователи,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обслуженные в стационарных условиях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3"/>
            <w:tcW w:w="993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Пользователи,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обслуженные вне стационара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3"/>
            <w:tcW w:w="1140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Удаленные пользователи</w:t>
            </w:r>
            <w:r>
              <w:rPr>
                <w:b/>
              </w:rPr>
            </w:r>
          </w:p>
        </w:tc>
      </w:tr>
      <w:tr>
        <w:tblPrEx/>
        <w:trPr>
          <w:trHeight w:val="146"/>
        </w:trPr>
        <w:tc>
          <w:tcPr>
            <w:tcW w:w="881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202</w:t>
            </w:r>
            <w:r>
              <w:rPr>
                <w:b/>
                <w:sz w:val="16"/>
                <w:szCs w:val="16"/>
              </w:rPr>
              <w:t xml:space="preserve">3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2024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+/- 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202</w:t>
            </w:r>
            <w:r>
              <w:rPr>
                <w:b/>
                <w:sz w:val="16"/>
                <w:szCs w:val="16"/>
              </w:rPr>
              <w:t xml:space="preserve">3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202</w:t>
            </w:r>
            <w:r>
              <w:rPr>
                <w:b/>
                <w:sz w:val="16"/>
                <w:szCs w:val="16"/>
              </w:rPr>
              <w:t xml:space="preserve">4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+/- 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202</w:t>
            </w:r>
            <w:r>
              <w:rPr>
                <w:b/>
                <w:sz w:val="16"/>
                <w:szCs w:val="16"/>
              </w:rPr>
              <w:t xml:space="preserve">3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202</w:t>
            </w:r>
            <w:r>
              <w:rPr>
                <w:b/>
                <w:sz w:val="16"/>
                <w:szCs w:val="16"/>
              </w:rPr>
              <w:t xml:space="preserve">4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+/- 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202</w:t>
            </w:r>
            <w:r>
              <w:rPr>
                <w:b/>
                <w:sz w:val="16"/>
                <w:szCs w:val="16"/>
              </w:rPr>
              <w:t xml:space="preserve">3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202</w:t>
            </w:r>
            <w:r>
              <w:rPr>
                <w:b/>
                <w:sz w:val="16"/>
                <w:szCs w:val="16"/>
              </w:rPr>
              <w:t xml:space="preserve">4</w:t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297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+/- 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>
          <w:trHeight w:val="22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2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4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13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2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63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2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2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2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2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2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2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2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2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07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91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45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472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ИТОГО 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97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r/>
      <w:r/>
    </w:p>
    <w:p>
      <w:pPr>
        <w:jc w:val="center"/>
        <w:rPr>
          <w:i/>
          <w:sz w:val="24"/>
          <w:szCs w:val="24"/>
        </w:rPr>
      </w:pPr>
      <w:r/>
      <w:hyperlink w:tooltip="#_Основные_статистические_показатели" w:anchor="_Основные_статистические_показатели" w:history="1">
        <w:r>
          <w:rPr>
            <w:rStyle w:val="748"/>
            <w:sz w:val="24"/>
            <w:szCs w:val="24"/>
          </w:rPr>
          <w:t xml:space="preserve">Основные статистические показатели</w:t>
        </w:r>
      </w:hyperlink>
      <w:r>
        <w:rPr>
          <w:sz w:val="24"/>
          <w:szCs w:val="24"/>
          <w:u w:val="single"/>
        </w:rPr>
        <w:t xml:space="preserve"> </w:t>
      </w:r>
      <w:r>
        <w:rPr>
          <w:i/>
          <w:sz w:val="24"/>
          <w:szCs w:val="24"/>
        </w:rPr>
        <w:t xml:space="preserve">(гиперссылка назад: раздел 4 инф-аналит. отчета)</w:t>
      </w:r>
      <w:r>
        <w:rPr>
          <w:i/>
          <w:sz w:val="24"/>
          <w:szCs w:val="24"/>
        </w:rPr>
      </w:r>
    </w:p>
    <w:p>
      <w:r/>
      <w:r/>
    </w:p>
    <w:p>
      <w:pPr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Таблица №</w:t>
      </w:r>
      <w:r>
        <w:rPr>
          <w:sz w:val="28"/>
          <w:szCs w:val="28"/>
          <w:u w:val="single"/>
        </w:rPr>
        <w:t xml:space="preserve">2</w:t>
      </w:r>
      <w:r>
        <w:rPr>
          <w:b/>
          <w:sz w:val="28"/>
          <w:szCs w:val="28"/>
        </w:rPr>
        <w:t xml:space="preserve"> Основные статистические показатели в разрезе библиотек – структурных подразделений</w:t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ПОСЕЩЕНИЯ</w:t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Название ЦБС_____________________________________________________________</w:t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482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277"/>
        <w:gridCol w:w="994"/>
        <w:gridCol w:w="568"/>
        <w:gridCol w:w="994"/>
        <w:gridCol w:w="1134"/>
        <w:gridCol w:w="708"/>
        <w:gridCol w:w="991"/>
        <w:gridCol w:w="994"/>
        <w:gridCol w:w="851"/>
        <w:gridCol w:w="1274"/>
        <w:gridCol w:w="1134"/>
        <w:gridCol w:w="846"/>
      </w:tblGrid>
      <w:tr>
        <w:tblPrEx/>
        <w:trPr>
          <w:trHeight w:val="92"/>
        </w:trPr>
        <w:tc>
          <w:tcPr>
            <w:tcW w:w="881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Наименование библиотеки/ структурного подразделения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3"/>
            <w:tcW w:w="994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Всего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9"/>
            <w:tcW w:w="3125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 том числе</w:t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401"/>
        </w:trPr>
        <w:tc>
          <w:tcPr>
            <w:tcW w:w="881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3"/>
            <w:tcW w:w="994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3"/>
            <w:tcW w:w="993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посещения </w:t>
            </w:r>
            <w:r>
              <w:rPr>
                <w:b/>
                <w:sz w:val="20"/>
                <w:szCs w:val="20"/>
              </w:rPr>
              <w:t xml:space="preserve">в стационарных условиях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3"/>
            <w:tcW w:w="993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посещения </w:t>
            </w:r>
            <w:r>
              <w:rPr>
                <w:b/>
                <w:sz w:val="20"/>
                <w:szCs w:val="20"/>
              </w:rPr>
              <w:t xml:space="preserve">вне стационара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3"/>
            <w:tcW w:w="1139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обращения удаленных пользователей</w:t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146"/>
        </w:trPr>
        <w:tc>
          <w:tcPr>
            <w:tcW w:w="881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2023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2024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+/- 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2023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2024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+/- 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2023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2024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+/- 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2023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2024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+/- </w:t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2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22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14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113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22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263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22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22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22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22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22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22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22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22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307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291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245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472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ИТОГО 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r/>
      <w:r/>
    </w:p>
    <w:p>
      <w:pPr>
        <w:jc w:val="center"/>
        <w:rPr>
          <w:i/>
          <w:sz w:val="24"/>
          <w:szCs w:val="24"/>
        </w:rPr>
      </w:pPr>
      <w:r/>
      <w:hyperlink w:tooltip="#_Основные_статистические_показатели" w:anchor="_Основные_статистические_показатели" w:history="1">
        <w:r>
          <w:rPr>
            <w:rStyle w:val="748"/>
            <w:sz w:val="24"/>
            <w:szCs w:val="24"/>
          </w:rPr>
          <w:t xml:space="preserve">Основные статистические показатели</w:t>
        </w:r>
      </w:hyperlink>
      <w:r>
        <w:rPr>
          <w:sz w:val="24"/>
          <w:szCs w:val="24"/>
          <w:u w:val="single"/>
        </w:rPr>
        <w:t xml:space="preserve"> </w:t>
      </w:r>
      <w:r>
        <w:rPr>
          <w:i/>
          <w:sz w:val="24"/>
          <w:szCs w:val="24"/>
        </w:rPr>
        <w:t xml:space="preserve">(гиперссылка назад: раздел 4 инф-аналит. отчета)</w:t>
      </w:r>
      <w:r>
        <w:rPr>
          <w:i/>
          <w:sz w:val="24"/>
          <w:szCs w:val="24"/>
        </w:rPr>
      </w:r>
    </w:p>
    <w:p>
      <w:r/>
      <w:r/>
    </w:p>
    <w:p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Таблица №</w:t>
      </w:r>
      <w:r>
        <w:rPr>
          <w:sz w:val="28"/>
          <w:szCs w:val="28"/>
          <w:u w:val="single"/>
        </w:rPr>
        <w:t xml:space="preserve">3</w:t>
      </w:r>
      <w:r>
        <w:rPr>
          <w:b/>
          <w:sz w:val="28"/>
          <w:szCs w:val="28"/>
        </w:rPr>
        <w:t xml:space="preserve"> Основные статистические показатели в разрезе библиотек – структурных подразделений</w:t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ВЫДАЧА ДОКУМЕНТОВ</w:t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Название ЦБС_____________________________________________________________</w:t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482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277"/>
        <w:gridCol w:w="994"/>
        <w:gridCol w:w="568"/>
        <w:gridCol w:w="994"/>
        <w:gridCol w:w="1134"/>
        <w:gridCol w:w="708"/>
        <w:gridCol w:w="991"/>
        <w:gridCol w:w="994"/>
        <w:gridCol w:w="851"/>
        <w:gridCol w:w="1274"/>
        <w:gridCol w:w="1134"/>
        <w:gridCol w:w="846"/>
      </w:tblGrid>
      <w:tr>
        <w:tblPrEx/>
        <w:trPr>
          <w:trHeight w:val="92"/>
        </w:trPr>
        <w:tc>
          <w:tcPr>
            <w:tcW w:w="881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Наименование библиотеки/ структурного подразделения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3"/>
            <w:tcW w:w="994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Всего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9"/>
            <w:tcW w:w="3125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 том числе</w:t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401"/>
        </w:trPr>
        <w:tc>
          <w:tcPr>
            <w:tcW w:w="881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3"/>
            <w:tcW w:w="994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3"/>
            <w:tcW w:w="993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 стационарн</w:t>
            </w:r>
            <w:r>
              <w:rPr>
                <w:b/>
                <w:sz w:val="20"/>
                <w:szCs w:val="20"/>
              </w:rPr>
              <w:t xml:space="preserve">ом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режиме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3"/>
            <w:tcW w:w="993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во </w:t>
            </w:r>
            <w:r>
              <w:rPr>
                <w:b/>
                <w:sz w:val="20"/>
                <w:szCs w:val="20"/>
              </w:rPr>
              <w:t xml:space="preserve">внестационар</w:t>
            </w:r>
            <w:r>
              <w:rPr>
                <w:b/>
                <w:sz w:val="20"/>
                <w:szCs w:val="20"/>
              </w:rPr>
              <w:t xml:space="preserve">ном режиме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3"/>
            <w:tcW w:w="1139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</w:t>
            </w:r>
            <w:r>
              <w:rPr>
                <w:b/>
                <w:sz w:val="20"/>
                <w:szCs w:val="20"/>
              </w:rPr>
              <w:t xml:space="preserve"> удаленн</w:t>
            </w:r>
            <w:r>
              <w:rPr>
                <w:b/>
                <w:sz w:val="20"/>
                <w:szCs w:val="20"/>
              </w:rPr>
              <w:t xml:space="preserve">ом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режиме</w:t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146"/>
        </w:trPr>
        <w:tc>
          <w:tcPr>
            <w:tcW w:w="881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2023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2024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+/- 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2023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2024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+/- 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2023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2024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+/- 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2023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2024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+/- </w:t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trHeight w:val="22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22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14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113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22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263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22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22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22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22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22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22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22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229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307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291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245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472"/>
        </w:trPr>
        <w:tc>
          <w:tcPr>
            <w:tcW w:w="881" w:type="pct"/>
            <w:vAlign w:val="center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ИТОГО 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447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99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4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47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4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98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446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397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96" w:type="pct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r/>
      <w:r/>
    </w:p>
    <w:p>
      <w:r/>
      <w:hyperlink w:tooltip="#_Основные_статистические_показатели" w:anchor="_Основные_статистические_показатели" w:history="1">
        <w:r>
          <w:rPr>
            <w:rStyle w:val="748"/>
            <w:sz w:val="24"/>
            <w:szCs w:val="24"/>
          </w:rPr>
          <w:t xml:space="preserve">Основные статистические показатели</w:t>
        </w:r>
      </w:hyperlink>
      <w:r>
        <w:rPr>
          <w:sz w:val="24"/>
          <w:szCs w:val="24"/>
          <w:u w:val="single"/>
        </w:rPr>
        <w:t xml:space="preserve"> </w:t>
      </w:r>
      <w:r>
        <w:rPr>
          <w:i/>
          <w:sz w:val="24"/>
          <w:szCs w:val="24"/>
        </w:rPr>
        <w:t xml:space="preserve">(гиперссылка назад: раздел 4 инф-аналит. отчета)</w:t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Таблица №</w:t>
      </w:r>
      <w:r>
        <w:rPr>
          <w:sz w:val="28"/>
          <w:szCs w:val="28"/>
          <w:u w:val="single"/>
        </w:rPr>
        <w:t xml:space="preserve">4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Движение фонда </w:t>
      </w:r>
      <w:r>
        <w:rPr>
          <w:b/>
          <w:sz w:val="28"/>
          <w:szCs w:val="28"/>
        </w:rPr>
        <w:t xml:space="preserve">на физических (материальных) носителях в 2024 г. </w:t>
      </w:r>
      <w:r>
        <w:rPr>
          <w:b/>
          <w:sz w:val="28"/>
          <w:szCs w:val="28"/>
        </w:rPr>
        <w:t xml:space="preserve">в разрезе библиотек – структурных подразделений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Название ЦБС______________________________________________________</w:t>
      </w:r>
      <w:r>
        <w:rPr>
          <w:b/>
          <w:sz w:val="28"/>
          <w:szCs w:val="28"/>
        </w:rPr>
      </w:r>
    </w:p>
    <w:tbl>
      <w:tblPr>
        <w:tblpPr w:horzAnchor="margin" w:tblpXSpec="left" w:vertAnchor="text" w:tblpY="181" w:leftFromText="180" w:topFromText="0" w:rightFromText="180" w:bottomFromText="0"/>
        <w:tblW w:w="4964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993"/>
        <w:gridCol w:w="1134"/>
        <w:gridCol w:w="1134"/>
        <w:gridCol w:w="992"/>
        <w:gridCol w:w="992"/>
        <w:gridCol w:w="1276"/>
        <w:gridCol w:w="992"/>
        <w:gridCol w:w="992"/>
        <w:gridCol w:w="1134"/>
        <w:gridCol w:w="993"/>
        <w:gridCol w:w="1275"/>
        <w:gridCol w:w="993"/>
      </w:tblGrid>
      <w:tr>
        <w:tblPrEx/>
        <w:trPr/>
        <w:tc>
          <w:tcPr>
            <w:tcW w:w="18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Наименование библиотеки/ структурные подразделения</w:t>
            </w:r>
            <w:r>
              <w:rPr>
                <w:sz w:val="20"/>
                <w:szCs w:val="20"/>
              </w:rPr>
            </w:r>
          </w:p>
        </w:tc>
        <w:tc>
          <w:tcPr>
            <w:gridSpan w:val="4"/>
            <w:tcW w:w="425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Поступило в 202</w:t>
            </w:r>
            <w:r>
              <w:rPr>
                <w:b/>
                <w:sz w:val="20"/>
                <w:szCs w:val="20"/>
              </w:rPr>
              <w:t xml:space="preserve">4</w:t>
            </w:r>
            <w:r>
              <w:rPr>
                <w:b/>
                <w:sz w:val="20"/>
                <w:szCs w:val="20"/>
              </w:rPr>
              <w:t xml:space="preserve">г.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4"/>
            <w:tcW w:w="425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Выбыло в 202</w:t>
            </w:r>
            <w:r>
              <w:rPr>
                <w:b/>
                <w:sz w:val="20"/>
                <w:szCs w:val="20"/>
              </w:rPr>
              <w:t xml:space="preserve">4</w:t>
            </w:r>
            <w:r>
              <w:rPr>
                <w:b/>
                <w:sz w:val="20"/>
                <w:szCs w:val="20"/>
              </w:rPr>
              <w:t xml:space="preserve">г.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4"/>
            <w:tcW w:w="439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Состоит </w:t>
            </w:r>
            <w:r>
              <w:rPr>
                <w:b/>
                <w:sz w:val="20"/>
                <w:szCs w:val="20"/>
              </w:rPr>
            </w:r>
          </w:p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 01.01.202</w:t>
            </w:r>
            <w:r>
              <w:rPr>
                <w:b/>
                <w:sz w:val="20"/>
                <w:szCs w:val="20"/>
              </w:rPr>
              <w:t xml:space="preserve">5</w:t>
            </w:r>
            <w:r>
              <w:rPr>
                <w:b/>
                <w:sz w:val="20"/>
                <w:szCs w:val="20"/>
              </w:rPr>
              <w:t xml:space="preserve">г.</w:t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cantSplit/>
          <w:trHeight w:val="402"/>
        </w:trPr>
        <w:tc>
          <w:tcPr>
            <w:tcW w:w="18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993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ВСЕГО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Печатные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Другие виды носителей (э</w:t>
            </w:r>
            <w:r>
              <w:rPr>
                <w:b/>
                <w:sz w:val="20"/>
                <w:szCs w:val="20"/>
              </w:rPr>
              <w:t xml:space="preserve">лектрон.</w:t>
            </w:r>
            <w:r>
              <w:rPr>
                <w:b/>
                <w:sz w:val="20"/>
                <w:szCs w:val="20"/>
              </w:rPr>
              <w:t xml:space="preserve">ные, микроформы, аудиовизуальные)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ВСЕГО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Печатные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Другие виды  носителей (э</w:t>
            </w:r>
            <w:r>
              <w:rPr>
                <w:b/>
                <w:sz w:val="20"/>
                <w:szCs w:val="20"/>
              </w:rPr>
              <w:t xml:space="preserve">лектрон.</w:t>
            </w:r>
            <w:r>
              <w:rPr>
                <w:b/>
                <w:sz w:val="20"/>
                <w:szCs w:val="20"/>
              </w:rPr>
              <w:t xml:space="preserve">ные, микроыформы, аудиовизуальные)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ВСЕГО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gridSpan w:val="2"/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Печатные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993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Другие виды носителей (э</w:t>
            </w:r>
            <w:r>
              <w:rPr>
                <w:b/>
                <w:sz w:val="20"/>
                <w:szCs w:val="20"/>
              </w:rPr>
              <w:t xml:space="preserve">лектрон.</w:t>
            </w:r>
            <w:r>
              <w:rPr>
                <w:b/>
                <w:sz w:val="20"/>
                <w:szCs w:val="20"/>
              </w:rPr>
              <w:t xml:space="preserve">ные, микроыформы, аудиовизуальные)</w:t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>
          <w:cantSplit/>
          <w:trHeight w:val="2282"/>
        </w:trPr>
        <w:tc>
          <w:tcPr>
            <w:tcW w:w="18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993" w:type="dxa"/>
            <w:vAlign w:val="center"/>
            <w:vMerge w:val="continue"/>
            <w:textDirection w:val="btLr"/>
            <w:noWrap w:val="false"/>
          </w:tcPr>
          <w:p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btLr"/>
            <w:noWrap w:val="false"/>
          </w:tcPr>
          <w:p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Всего п</w:t>
            </w:r>
            <w:r>
              <w:rPr>
                <w:b/>
                <w:sz w:val="20"/>
                <w:szCs w:val="20"/>
              </w:rPr>
              <w:t xml:space="preserve">ечатные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textDirection w:val="btLr"/>
            <w:noWrap w:val="false"/>
          </w:tcPr>
          <w:p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Из них к</w:t>
            </w:r>
            <w:r>
              <w:rPr>
                <w:b/>
                <w:sz w:val="20"/>
                <w:szCs w:val="20"/>
              </w:rPr>
              <w:t xml:space="preserve">ниг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vMerge w:val="continue"/>
            <w:textDirection w:val="btLr"/>
            <w:noWrap w:val="false"/>
          </w:tcPr>
          <w:p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vMerge w:val="continue"/>
            <w:textDirection w:val="btLr"/>
            <w:noWrap w:val="false"/>
          </w:tcPr>
          <w:p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276" w:type="dxa"/>
            <w:vAlign w:val="center"/>
            <w:textDirection w:val="btLr"/>
            <w:noWrap w:val="false"/>
          </w:tcPr>
          <w:p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Всего п</w:t>
            </w:r>
            <w:r>
              <w:rPr>
                <w:b/>
                <w:sz w:val="20"/>
                <w:szCs w:val="20"/>
              </w:rPr>
              <w:t xml:space="preserve">ечатные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textDirection w:val="btLr"/>
            <w:noWrap w:val="false"/>
          </w:tcPr>
          <w:p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Из них к</w:t>
            </w:r>
            <w:r>
              <w:rPr>
                <w:b/>
                <w:sz w:val="20"/>
                <w:szCs w:val="20"/>
              </w:rPr>
              <w:t xml:space="preserve">ниг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992" w:type="dxa"/>
            <w:vAlign w:val="center"/>
            <w:vMerge w:val="continue"/>
            <w:textDirection w:val="btLr"/>
            <w:noWrap w:val="false"/>
          </w:tcPr>
          <w:p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vAlign w:val="center"/>
            <w:vMerge w:val="continue"/>
            <w:textDirection w:val="btLr"/>
            <w:noWrap w:val="false"/>
          </w:tcPr>
          <w:p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</w:tcBorders>
            <w:tcW w:w="993" w:type="dxa"/>
            <w:vAlign w:val="center"/>
            <w:textDirection w:val="btLr"/>
            <w:noWrap w:val="false"/>
          </w:tcPr>
          <w:p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Всего п</w:t>
            </w:r>
            <w:r>
              <w:rPr>
                <w:b/>
                <w:sz w:val="20"/>
                <w:szCs w:val="20"/>
              </w:rPr>
              <w:t xml:space="preserve">ечатные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</w:tcBorders>
            <w:tcW w:w="1275" w:type="dxa"/>
            <w:vAlign w:val="center"/>
            <w:textDirection w:val="btLr"/>
            <w:noWrap w:val="false"/>
          </w:tcPr>
          <w:p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Из них к</w:t>
            </w:r>
            <w:r>
              <w:rPr>
                <w:b/>
                <w:sz w:val="20"/>
                <w:szCs w:val="20"/>
              </w:rPr>
              <w:t xml:space="preserve">ниг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993" w:type="dxa"/>
            <w:vAlign w:val="center"/>
            <w:vMerge w:val="continue"/>
            <w:textDirection w:val="btLr"/>
            <w:noWrap w:val="false"/>
          </w:tcPr>
          <w:p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W w:w="180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180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180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180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180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180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180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180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180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180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ind w:left="102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180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180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180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ind w:left="102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1809" w:type="dxa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ind w:left="57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</w:r>
            <w:r>
              <w:rPr>
                <w:b/>
                <w:color w:val="c00000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</w:r>
            <w:r>
              <w:rPr>
                <w:b/>
                <w:color w:val="c00000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</w:r>
            <w:r>
              <w:rPr>
                <w:b/>
                <w:color w:val="c00000"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180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ind w:left="5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</w:r>
            <w:r>
              <w:rPr>
                <w:b/>
                <w:color w:val="c00000"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55"/>
        </w:trPr>
        <w:tc>
          <w:tcPr>
            <w:tcW w:w="180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1809" w:type="dxa"/>
            <w:textDirection w:val="lrTb"/>
            <w:noWrap w:val="false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ИТОГО 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ind w:left="5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</w:r>
            <w:r>
              <w:rPr>
                <w:b/>
                <w:color w:val="c00000"/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rPr>
          <w:rFonts w:ascii="Cambria" w:hAnsi="Cambria"/>
          <w:b/>
          <w:bCs/>
          <w:sz w:val="26"/>
          <w:szCs w:val="26"/>
        </w:rPr>
      </w:pPr>
      <w:r/>
      <w:bookmarkStart w:id="66" w:name="_ПОСТ_–_РЕЛИЗ"/>
      <w:r/>
      <w:bookmarkEnd w:id="66"/>
      <w:r>
        <w:br w:type="page" w:clear="all"/>
      </w:r>
      <w:r>
        <w:rPr>
          <w:rFonts w:ascii="Cambria" w:hAnsi="Cambria"/>
          <w:b/>
          <w:bCs/>
          <w:sz w:val="26"/>
          <w:szCs w:val="26"/>
        </w:rPr>
      </w:r>
    </w:p>
    <w:p>
      <w:pPr>
        <w:pStyle w:val="727"/>
        <w:rPr>
          <w:color w:val="auto"/>
        </w:rPr>
      </w:pPr>
      <w:r>
        <w:rPr>
          <w:color w:val="auto"/>
        </w:rPr>
        <w:t xml:space="preserve">ПОСТ – РЕЛИЗ МЕРОПРИЯТИЯ, проведенного в рамках </w:t>
      </w:r>
      <w:r>
        <w:rPr>
          <w:color w:val="auto"/>
        </w:rPr>
        <w:t xml:space="preserve">проекта </w:t>
      </w:r>
      <w:r>
        <w:rPr>
          <w:color w:val="auto"/>
        </w:rPr>
        <w:t xml:space="preserve">«ПУШКИНСК</w:t>
      </w:r>
      <w:r>
        <w:rPr>
          <w:color w:val="auto"/>
        </w:rPr>
        <w:t xml:space="preserve">АЯ</w:t>
      </w:r>
      <w:r>
        <w:rPr>
          <w:color w:val="auto"/>
        </w:rPr>
        <w:t xml:space="preserve"> КАРТ</w:t>
      </w:r>
      <w:r>
        <w:rPr>
          <w:color w:val="auto"/>
        </w:rPr>
        <w:t xml:space="preserve">А</w:t>
      </w:r>
      <w:r>
        <w:rPr>
          <w:color w:val="auto"/>
        </w:rPr>
        <w:t xml:space="preserve">»</w:t>
      </w:r>
      <w:r>
        <w:rPr>
          <w:color w:val="auto"/>
        </w:rPr>
      </w:r>
    </w:p>
    <w:p>
      <w:pPr>
        <w:jc w:val="center"/>
        <w:rPr>
          <w:i/>
          <w:sz w:val="24"/>
          <w:szCs w:val="24"/>
        </w:rPr>
      </w:pPr>
      <w:r/>
      <w:hyperlink w:tooltip="#_Организация_и_содержание" w:anchor="_Организация_и_содержание" w:history="1">
        <w:r>
          <w:rPr>
            <w:rStyle w:val="748"/>
            <w:sz w:val="24"/>
            <w:szCs w:val="24"/>
          </w:rPr>
          <w:t xml:space="preserve">Организация и содержание библиотечного обслуживания пользователей</w:t>
        </w:r>
      </w:hyperlink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(гиперссылка назад: раздел 8 инф-аналит. отчета)</w:t>
      </w:r>
      <w:r>
        <w:rPr>
          <w:i/>
          <w:sz w:val="24"/>
          <w:szCs w:val="24"/>
        </w:rPr>
      </w:r>
    </w:p>
    <w:p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  <w:r>
        <w:rPr>
          <w:sz w:val="24"/>
          <w:szCs w:val="24"/>
          <w:u w:val="single"/>
        </w:rPr>
      </w:r>
    </w:p>
    <w:p>
      <w:pPr>
        <w:tabs>
          <w:tab w:val="left" w:pos="3681" w:leader="none"/>
        </w:tabs>
      </w:pPr>
      <w:r/>
      <w:r/>
    </w:p>
    <w:p>
      <w:r>
        <w:br w:type="page" w:clear="all"/>
      </w:r>
      <w:r/>
    </w:p>
    <w:p>
      <w:pPr>
        <w:pStyle w:val="727"/>
        <w:rPr>
          <w:color w:val="auto"/>
        </w:rPr>
      </w:pPr>
      <w:r/>
      <w:bookmarkStart w:id="67" w:name="_ПРОГРАММНО-ПРОЕКТНАЯ_ДЕЯТЕЛЬНОСТЬ_Б"/>
      <w:r/>
      <w:bookmarkEnd w:id="67"/>
      <w:r>
        <w:rPr>
          <w:color w:val="auto"/>
        </w:rPr>
        <w:t xml:space="preserve">Таблица №5 «ПРОГРАММНО-ПРОЕКТНАЯ ДЕЯТЕЛЬНОСТЬ БИБЛИОТЕК»</w:t>
      </w:r>
      <w:r>
        <w:rPr>
          <w:color w:val="auto"/>
        </w:rPr>
      </w:r>
    </w:p>
    <w:p>
      <w:r/>
      <w:r/>
    </w:p>
    <w:p>
      <w:pPr>
        <w:jc w:val="center"/>
        <w:rPr>
          <w:i/>
          <w:sz w:val="24"/>
          <w:szCs w:val="24"/>
        </w:rPr>
      </w:pPr>
      <w:r>
        <w:tab/>
      </w:r>
      <w:hyperlink w:tooltip="#_Организация_и_содержание" w:anchor="_Организация_и_содержание" w:history="1">
        <w:r>
          <w:rPr>
            <w:rStyle w:val="748"/>
            <w:i/>
            <w:sz w:val="24"/>
            <w:szCs w:val="24"/>
          </w:rPr>
          <w:t xml:space="preserve">Организация и содержание библиотечного обслуживания пользователей</w:t>
        </w:r>
      </w:hyperlink>
      <w:r>
        <w:rPr>
          <w:i/>
          <w:sz w:val="24"/>
          <w:szCs w:val="24"/>
        </w:rPr>
        <w:t xml:space="preserve"> (гиперссылка назад: раздел 8 инф-аналит. отчета)</w:t>
      </w:r>
      <w:r>
        <w:rPr>
          <w:i/>
          <w:sz w:val="24"/>
          <w:szCs w:val="24"/>
        </w:rPr>
      </w:r>
    </w:p>
    <w:p>
      <w:pPr>
        <w:tabs>
          <w:tab w:val="left" w:pos="513" w:leader="none"/>
          <w:tab w:val="center" w:pos="7300" w:leader="none"/>
        </w:tabs>
      </w:pPr>
      <w:r/>
      <w:r/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2377"/>
        <w:gridCol w:w="2410"/>
        <w:gridCol w:w="2126"/>
        <w:gridCol w:w="1701"/>
        <w:gridCol w:w="2267"/>
        <w:gridCol w:w="1701"/>
        <w:gridCol w:w="2234"/>
      </w:tblGrid>
      <w:tr>
        <w:tblPrEx/>
        <w:trPr/>
        <w:tc>
          <w:tcPr>
            <w:tcW w:w="802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 xml:space="preserve">учреждения (ЦБС)</w:t>
            </w:r>
            <w:r>
              <w:rPr>
                <w:sz w:val="24"/>
                <w:szCs w:val="24"/>
              </w:rPr>
              <w:t xml:space="preserve"> получивш</w:t>
            </w:r>
            <w:r>
              <w:rPr>
                <w:sz w:val="24"/>
                <w:szCs w:val="24"/>
              </w:rPr>
              <w:t xml:space="preserve">его</w:t>
            </w:r>
            <w:r>
              <w:rPr>
                <w:sz w:val="24"/>
                <w:szCs w:val="24"/>
              </w:rPr>
              <w:t xml:space="preserve"> грант</w:t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W w:w="813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Грантодатель </w:t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W w:w="717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Наименование</w:t>
            </w:r>
            <w:r>
              <w:rPr>
                <w:sz w:val="24"/>
                <w:szCs w:val="24"/>
              </w:rPr>
              <w:t xml:space="preserve"> проекта</w:t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W w:w="574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Целевая группа</w:t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W w:w="765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На что</w:t>
            </w:r>
            <w:r>
              <w:rPr>
                <w:sz w:val="24"/>
                <w:szCs w:val="24"/>
              </w:rPr>
              <w:t xml:space="preserve"> направлен проект</w:t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W w:w="574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Партнеры </w:t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W w:w="754" w:type="pct"/>
            <w:vAlign w:val="center"/>
            <w:textDirection w:val="lrTb"/>
            <w:noWrap w:val="false"/>
          </w:tcPr>
          <w:p>
            <w:pPr>
              <w:pStyle w:val="736"/>
              <w:ind w:left="0" w:right="-1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Суммы грантов</w:t>
            </w:r>
            <w:r>
              <w:rPr>
                <w:sz w:val="24"/>
                <w:szCs w:val="24"/>
              </w:rPr>
            </w:r>
          </w:p>
          <w:p>
            <w:pPr>
              <w:contextualSpacing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и источник финансирования</w:t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blPrEx/>
        <w:trPr/>
        <w:tc>
          <w:tcPr>
            <w:tcW w:w="802" w:type="pct"/>
            <w:textDirection w:val="lrTb"/>
            <w:noWrap w:val="false"/>
          </w:tcPr>
          <w:p>
            <w:pPr>
              <w:contextualSpacing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</w:tc>
        <w:tc>
          <w:tcPr>
            <w:tcW w:w="813" w:type="pct"/>
            <w:textDirection w:val="lrTb"/>
            <w:noWrap w:val="false"/>
          </w:tcPr>
          <w:p>
            <w:pPr>
              <w:contextualSpacing/>
              <w:jc w:val="both"/>
              <w:rPr>
                <w:b/>
                <w:color w:val="7030a0"/>
                <w:shd w:val="clear" w:color="auto" w:fill="ffffff"/>
              </w:rPr>
            </w:pPr>
            <w:r>
              <w:rPr>
                <w:b/>
                <w:color w:val="7030a0"/>
                <w:shd w:val="clear" w:color="auto" w:fill="ffffff"/>
              </w:rPr>
            </w:r>
            <w:r>
              <w:rPr>
                <w:b/>
                <w:color w:val="7030a0"/>
                <w:shd w:val="clear" w:color="auto" w:fill="ffffff"/>
              </w:rPr>
            </w:r>
          </w:p>
        </w:tc>
        <w:tc>
          <w:tcPr>
            <w:tcW w:w="717" w:type="pct"/>
            <w:textDirection w:val="lrTb"/>
            <w:noWrap w:val="false"/>
          </w:tcPr>
          <w:p>
            <w:pPr>
              <w:contextualSpacing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</w:tc>
        <w:tc>
          <w:tcPr>
            <w:tcW w:w="574" w:type="pct"/>
            <w:textDirection w:val="lrTb"/>
            <w:noWrap w:val="false"/>
          </w:tcPr>
          <w:p>
            <w:pPr>
              <w:contextualSpacing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</w:tc>
        <w:tc>
          <w:tcPr>
            <w:tcW w:w="765" w:type="pct"/>
            <w:textDirection w:val="lrTb"/>
            <w:noWrap w:val="false"/>
          </w:tcPr>
          <w:p>
            <w:pPr>
              <w:contextualSpacing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</w:tc>
        <w:tc>
          <w:tcPr>
            <w:tcW w:w="574" w:type="pct"/>
            <w:textDirection w:val="lrTb"/>
            <w:noWrap w:val="false"/>
          </w:tcPr>
          <w:p>
            <w:pPr>
              <w:contextualSpacing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</w:tc>
        <w:tc>
          <w:tcPr>
            <w:tcW w:w="754" w:type="pct"/>
            <w:textDirection w:val="lrTb"/>
            <w:noWrap w:val="false"/>
          </w:tcPr>
          <w:p>
            <w:pPr>
              <w:contextualSpacing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</w:tc>
      </w:tr>
    </w:tbl>
    <w:p>
      <w:pPr>
        <w:tabs>
          <w:tab w:val="left" w:pos="513" w:leader="none"/>
          <w:tab w:val="center" w:pos="7300" w:leader="none"/>
        </w:tabs>
      </w:pPr>
      <w:r>
        <w:tab/>
      </w:r>
      <w:r>
        <w:tab/>
      </w:r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pStyle w:val="727"/>
        <w:rPr>
          <w:color w:val="000000"/>
        </w:rPr>
      </w:pPr>
      <w:r/>
      <w:bookmarkStart w:id="68" w:name="_ПОСТ_–_РЕЛИЗЫ"/>
      <w:r/>
      <w:bookmarkEnd w:id="68"/>
      <w:r>
        <w:br w:type="page" w:clear="all"/>
      </w:r>
      <w:r>
        <w:rPr>
          <w:color w:val="000000"/>
        </w:rPr>
        <w:t xml:space="preserve">ПОСТ – РЕЛИЗЫ </w:t>
      </w:r>
      <w:r>
        <w:rPr>
          <w:color w:val="000000"/>
          <w:u w:val="single"/>
        </w:rPr>
        <w:t xml:space="preserve">КРАЕВЕДЧЕСКИХ МЕРОПРИЯТИЙ</w:t>
      </w:r>
      <w:r>
        <w:rPr>
          <w:color w:val="000000"/>
        </w:rPr>
      </w:r>
    </w:p>
    <w:p>
      <w:pPr>
        <w:rPr>
          <w:i/>
          <w:sz w:val="24"/>
          <w:szCs w:val="24"/>
        </w:rPr>
      </w:pPr>
      <w:r/>
      <w:hyperlink w:tooltip="#_Краеведческая_деятельность" w:anchor="_Краеведческая_деятельность" w:history="1">
        <w:r>
          <w:rPr>
            <w:rStyle w:val="748"/>
            <w:i/>
            <w:sz w:val="24"/>
          </w:rPr>
          <w:t xml:space="preserve">Краеведческая деятельность</w:t>
        </w:r>
      </w:hyperlink>
      <w:r>
        <w:rPr>
          <w:i/>
          <w:sz w:val="24"/>
        </w:rPr>
        <w:t xml:space="preserve"> </w:t>
      </w:r>
      <w:r>
        <w:rPr>
          <w:i/>
          <w:sz w:val="24"/>
          <w:szCs w:val="24"/>
        </w:rPr>
        <w:t xml:space="preserve">(гиперссылка назад: раздел </w:t>
      </w:r>
      <w:r>
        <w:rPr>
          <w:i/>
          <w:sz w:val="24"/>
          <w:szCs w:val="24"/>
        </w:rPr>
        <w:t xml:space="preserve">10</w:t>
      </w:r>
      <w:r>
        <w:rPr>
          <w:i/>
          <w:sz w:val="24"/>
          <w:szCs w:val="24"/>
        </w:rPr>
        <w:t xml:space="preserve"> инф-аналит. отчета)</w:t>
      </w:r>
      <w:r>
        <w:rPr>
          <w:i/>
          <w:sz w:val="24"/>
          <w:szCs w:val="24"/>
        </w:rPr>
      </w:r>
    </w:p>
    <w:p>
      <w:pPr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>
      <w:r/>
      <w:r/>
    </w:p>
    <w:p>
      <w:r>
        <w:rPr>
          <w:b/>
          <w:sz w:val="24"/>
        </w:rPr>
        <w:br w:type="page" w:clear="all"/>
      </w:r>
      <w:r>
        <w:t xml:space="preserve"> </w:t>
      </w:r>
      <w:r/>
    </w:p>
    <w:tbl>
      <w:tblPr>
        <w:tblpPr w:horzAnchor="margin" w:tblpXSpec="center" w:vertAnchor="text" w:tblpY="916" w:leftFromText="180" w:topFromText="0" w:rightFromText="180" w:bottomFromText="0"/>
        <w:tblW w:w="15593" w:type="dxa"/>
        <w:tblLayout w:type="fixed"/>
        <w:tblLook w:val="0000" w:firstRow="0" w:lastRow="0" w:firstColumn="0" w:lastColumn="0" w:noHBand="0" w:noVBand="0"/>
      </w:tblPr>
      <w:tblGrid>
        <w:gridCol w:w="712"/>
        <w:gridCol w:w="423"/>
        <w:gridCol w:w="567"/>
        <w:gridCol w:w="709"/>
        <w:gridCol w:w="567"/>
        <w:gridCol w:w="708"/>
        <w:gridCol w:w="709"/>
        <w:gridCol w:w="709"/>
        <w:gridCol w:w="567"/>
        <w:gridCol w:w="567"/>
        <w:gridCol w:w="567"/>
        <w:gridCol w:w="567"/>
        <w:gridCol w:w="709"/>
        <w:gridCol w:w="567"/>
        <w:gridCol w:w="567"/>
        <w:gridCol w:w="567"/>
        <w:gridCol w:w="708"/>
        <w:gridCol w:w="709"/>
        <w:gridCol w:w="567"/>
        <w:gridCol w:w="567"/>
        <w:gridCol w:w="567"/>
        <w:gridCol w:w="425"/>
        <w:gridCol w:w="567"/>
        <w:gridCol w:w="567"/>
        <w:gridCol w:w="567"/>
        <w:gridCol w:w="567"/>
      </w:tblGrid>
      <w:tr>
        <w:tblPrEx/>
        <w:trPr>
          <w:trHeight w:val="705"/>
        </w:trPr>
        <w:tc>
          <w:tcPr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tcW w:w="712" w:type="dxa"/>
            <w:vMerge w:val="restart"/>
            <w:textDirection w:val="btLr"/>
            <w:noWrap w:val="false"/>
          </w:tcPr>
          <w:p>
            <w:pPr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Год 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4" w:space="0"/>
            </w:tcBorders>
            <w:tcW w:w="423" w:type="dxa"/>
            <w:vMerge w:val="restart"/>
            <w:textDirection w:val="btLr"/>
            <w:noWrap w:val="false"/>
          </w:tcPr>
          <w:p>
            <w:pPr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Количество библиотек в ЦБС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tcW w:w="3260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Сайты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gridSpan w:val="17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none" w:color="000000" w:sz="4" w:space="0"/>
            </w:tcBorders>
            <w:tcW w:w="10064" w:type="dxa"/>
            <w:vAlign w:val="center"/>
            <w:textDirection w:val="lrTb"/>
            <w:noWrap/>
          </w:tcPr>
          <w:p>
            <w:pPr>
              <w:jc w:val="center"/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Паблики в социальных сетях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one" w:color="000000" w:sz="4" w:space="0"/>
            </w:tcBorders>
            <w:tcW w:w="567" w:type="dxa"/>
            <w:vMerge w:val="restart"/>
            <w:textDirection w:val="btLr"/>
            <w:noWrap/>
          </w:tcPr>
          <w:p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Количество публикаций в СМИ</w:t>
            </w: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567" w:type="dxa"/>
            <w:vMerge w:val="restart"/>
            <w:textDirection w:val="btLr"/>
            <w:noWrap w:val="false"/>
          </w:tcPr>
          <w:p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Количество сотрудников, прошедших обучение</w:t>
            </w: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</w:r>
          </w:p>
          <w:p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по работе с соцсетями, число</w:t>
            </w: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975"/>
        </w:trPr>
        <w:tc>
          <w:tcPr>
            <w:tcBorders>
              <w:left w:val="single" w:color="auto" w:sz="8" w:space="0"/>
              <w:right w:val="single" w:color="auto" w:sz="4" w:space="0"/>
            </w:tcBorders>
            <w:tcW w:w="712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4" w:space="0"/>
            </w:tcBorders>
            <w:tcW w:w="423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none" w:color="000000" w:sz="4" w:space="0"/>
            </w:tcBorders>
            <w:tcW w:w="567" w:type="dxa"/>
            <w:vMerge w:val="restart"/>
            <w:textDirection w:val="btLr"/>
            <w:noWrap w:val="false"/>
          </w:tcPr>
          <w:p>
            <w:pPr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Количество</w:t>
            </w:r>
            <w:r>
              <w:rPr>
                <w:b/>
                <w:bCs/>
                <w:sz w:val="16"/>
                <w:szCs w:val="16"/>
                <w:lang w:eastAsia="ru-RU"/>
              </w:rPr>
              <w:t xml:space="preserve"> сайт</w:t>
            </w:r>
            <w:r>
              <w:rPr>
                <w:b/>
                <w:bCs/>
                <w:sz w:val="16"/>
                <w:szCs w:val="16"/>
                <w:lang w:eastAsia="ru-RU"/>
              </w:rPr>
              <w:t xml:space="preserve">ов в ЦБС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709" w:type="dxa"/>
            <w:vMerge w:val="restart"/>
            <w:textDirection w:val="btLr"/>
            <w:noWrap w:val="false"/>
          </w:tcPr>
          <w:p>
            <w:pPr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Количество библиотек, имеющих сайты</w:t>
            </w:r>
            <w:r>
              <w:rPr>
                <w:b/>
                <w:bCs/>
                <w:sz w:val="16"/>
                <w:szCs w:val="16"/>
                <w:lang w:eastAsia="ru-RU"/>
              </w:rPr>
              <w:t xml:space="preserve">, размещенн</w:t>
            </w:r>
            <w:r>
              <w:rPr>
                <w:b/>
                <w:bCs/>
                <w:sz w:val="16"/>
                <w:szCs w:val="16"/>
                <w:lang w:eastAsia="ru-RU"/>
              </w:rPr>
              <w:t xml:space="preserve">ые</w:t>
            </w:r>
            <w:r>
              <w:rPr>
                <w:b/>
                <w:bCs/>
                <w:sz w:val="16"/>
                <w:szCs w:val="16"/>
                <w:lang w:eastAsia="ru-RU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  <w:p>
            <w:pPr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на платформе nso.ru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567" w:type="dxa"/>
            <w:vMerge w:val="restart"/>
            <w:textDirection w:val="btLr"/>
            <w:noWrap w:val="false"/>
          </w:tcPr>
          <w:p>
            <w:pPr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Количество посещений сайт</w:t>
            </w:r>
            <w:r>
              <w:rPr>
                <w:b/>
                <w:bCs/>
                <w:sz w:val="16"/>
                <w:szCs w:val="16"/>
                <w:lang w:eastAsia="ru-RU"/>
              </w:rPr>
              <w:t xml:space="preserve">ов</w:t>
            </w:r>
            <w:r>
              <w:rPr>
                <w:b/>
                <w:bCs/>
                <w:sz w:val="16"/>
                <w:szCs w:val="16"/>
                <w:lang w:eastAsia="ru-RU"/>
              </w:rPr>
              <w:t xml:space="preserve"> библиотек</w:t>
            </w:r>
            <w:r>
              <w:rPr>
                <w:b/>
                <w:bCs/>
                <w:sz w:val="16"/>
                <w:szCs w:val="16"/>
                <w:lang w:eastAsia="ru-RU"/>
              </w:rPr>
              <w:t xml:space="preserve"> ЦБС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708" w:type="dxa"/>
            <w:vMerge w:val="restart"/>
            <w:textDirection w:val="btLr"/>
            <w:noWrap w:val="false"/>
          </w:tcPr>
          <w:p>
            <w:pPr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Количество библиотек, имеющих</w:t>
            </w:r>
            <w:r>
              <w:rPr>
                <w:b/>
                <w:bCs/>
                <w:sz w:val="16"/>
                <w:szCs w:val="16"/>
                <w:lang w:eastAsia="ru-RU"/>
              </w:rPr>
              <w:t xml:space="preserve"> регистраци</w:t>
            </w:r>
            <w:r>
              <w:rPr>
                <w:b/>
                <w:bCs/>
                <w:sz w:val="16"/>
                <w:szCs w:val="16"/>
                <w:lang w:eastAsia="ru-RU"/>
              </w:rPr>
              <w:t xml:space="preserve">ю</w:t>
            </w:r>
            <w:r>
              <w:rPr>
                <w:b/>
                <w:bCs/>
                <w:sz w:val="16"/>
                <w:szCs w:val="16"/>
                <w:lang w:eastAsia="ru-RU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  <w:p>
            <w:pPr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на платформе «PRO. Культура. РФ»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single" w:color="auto" w:sz="8" w:space="0"/>
            </w:tcBorders>
            <w:tcW w:w="709" w:type="dxa"/>
            <w:vMerge w:val="restart"/>
            <w:textDirection w:val="btLr"/>
            <w:noWrap w:val="false"/>
          </w:tcPr>
          <w:p>
            <w:pPr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Количество публикаций на 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  <w:p>
            <w:pPr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платформе «PRO. Культура. РФ»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gridSpan w:val="4"/>
            <w:shd w:val="clear" w:color="000000" w:fill="ffffff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000000" w:sz="8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Количество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  <w:p>
            <w:pPr>
              <w:jc w:val="center"/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аккаунтов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8" w:space="0"/>
              <w:bottom w:val="single" w:color="000000" w:sz="8" w:space="0"/>
              <w:right w:val="single" w:color="auto" w:sz="4" w:space="0"/>
            </w:tcBorders>
            <w:tcW w:w="567" w:type="dxa"/>
            <w:vMerge w:val="restart"/>
            <w:textDirection w:val="btLr"/>
            <w:noWrap w:val="false"/>
          </w:tcPr>
          <w:p>
            <w:pPr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Количество пабликов, имеющих госметку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Количество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  <w:p>
            <w:pPr>
              <w:jc w:val="center"/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подписчиков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gridSpan w:val="4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000000" w:sz="8" w:space="0"/>
            </w:tcBorders>
            <w:tcW w:w="255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Количество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  <w:p>
            <w:pPr>
              <w:jc w:val="center"/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посещений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gridSpan w:val="4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000000" w:sz="8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Охват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on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</w:tr>
      <w:tr>
        <w:tblPrEx/>
        <w:trPr>
          <w:trHeight w:val="2233"/>
        </w:trPr>
        <w:tc>
          <w:tcPr>
            <w:tcBorders>
              <w:left w:val="single" w:color="auto" w:sz="8" w:space="0"/>
              <w:bottom w:val="single" w:color="000000" w:sz="8" w:space="0"/>
              <w:right w:val="single" w:color="auto" w:sz="4" w:space="0"/>
            </w:tcBorders>
            <w:tcW w:w="712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4" w:space="0"/>
            </w:tcBorders>
            <w:tcW w:w="423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non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  <w:i/>
                <w:sz w:val="16"/>
                <w:szCs w:val="16"/>
                <w:lang w:eastAsia="ru-RU"/>
              </w:rPr>
            </w:pPr>
            <w:r>
              <w:rPr>
                <w:b/>
                <w:bCs/>
                <w:i/>
                <w:sz w:val="16"/>
                <w:szCs w:val="16"/>
                <w:lang w:eastAsia="ru-RU"/>
              </w:rPr>
            </w:r>
            <w:r>
              <w:rPr>
                <w:b/>
                <w:bCs/>
                <w:i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  <w:i/>
                <w:sz w:val="16"/>
                <w:szCs w:val="16"/>
                <w:lang w:eastAsia="ru-RU"/>
              </w:rPr>
            </w:pPr>
            <w:r>
              <w:rPr>
                <w:b/>
                <w:bCs/>
                <w:i/>
                <w:sz w:val="16"/>
                <w:szCs w:val="16"/>
                <w:lang w:eastAsia="ru-RU"/>
              </w:rPr>
            </w:r>
            <w:r>
              <w:rPr>
                <w:b/>
                <w:bCs/>
                <w:i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  <w:i/>
                <w:sz w:val="16"/>
                <w:szCs w:val="16"/>
                <w:lang w:eastAsia="ru-RU"/>
              </w:rPr>
            </w:pPr>
            <w:r>
              <w:rPr>
                <w:b/>
                <w:bCs/>
                <w:i/>
                <w:sz w:val="16"/>
                <w:szCs w:val="16"/>
                <w:lang w:eastAsia="ru-RU"/>
              </w:rPr>
            </w:r>
            <w:r>
              <w:rPr>
                <w:b/>
                <w:bCs/>
                <w:i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708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  <w:i/>
                <w:sz w:val="16"/>
                <w:szCs w:val="16"/>
                <w:lang w:eastAsia="ru-RU"/>
              </w:rPr>
            </w:pPr>
            <w:r>
              <w:rPr>
                <w:b/>
                <w:bCs/>
                <w:i/>
                <w:sz w:val="16"/>
                <w:szCs w:val="16"/>
                <w:lang w:eastAsia="ru-RU"/>
              </w:rPr>
            </w:r>
            <w:r>
              <w:rPr>
                <w:b/>
                <w:bCs/>
                <w:i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single" w:color="auto" w:sz="8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  <w:i/>
                <w:sz w:val="16"/>
                <w:szCs w:val="16"/>
                <w:lang w:eastAsia="ru-RU"/>
              </w:rPr>
            </w:pPr>
            <w:r>
              <w:rPr>
                <w:b/>
                <w:bCs/>
                <w:i/>
                <w:sz w:val="16"/>
                <w:szCs w:val="16"/>
                <w:lang w:eastAsia="ru-RU"/>
              </w:rPr>
            </w:r>
            <w:r>
              <w:rPr>
                <w:b/>
                <w:bCs/>
                <w:i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8" w:space="0"/>
              <w:bottom w:val="single" w:color="000000" w:sz="8" w:space="0"/>
              <w:right w:val="single" w:color="auto" w:sz="4" w:space="0"/>
            </w:tcBorders>
            <w:tcW w:w="709" w:type="dxa"/>
            <w:textDirection w:val="btLr"/>
            <w:noWrap w:val="false"/>
          </w:tcPr>
          <w:p>
            <w:pPr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Всего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567" w:type="dxa"/>
            <w:textDirection w:val="btLr"/>
            <w:noWrap w:val="false"/>
          </w:tcPr>
          <w:p>
            <w:pPr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ВКонтакте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567" w:type="dxa"/>
            <w:textDirection w:val="btLr"/>
            <w:noWrap w:val="false"/>
          </w:tcPr>
          <w:p>
            <w:pPr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Одноклассники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btLr"/>
            <w:noWrap w:val="false"/>
          </w:tcPr>
          <w:p>
            <w:pPr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Телеграм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709" w:type="dxa"/>
            <w:textDirection w:val="btLr"/>
            <w:noWrap w:val="false"/>
          </w:tcPr>
          <w:p>
            <w:pPr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Всего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567" w:type="dxa"/>
            <w:textDirection w:val="btLr"/>
            <w:noWrap w:val="false"/>
          </w:tcPr>
          <w:p>
            <w:pPr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ВКонтакте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567" w:type="dxa"/>
            <w:textDirection w:val="btLr"/>
            <w:noWrap w:val="false"/>
          </w:tcPr>
          <w:p>
            <w:pPr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Одноклассники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567" w:type="dxa"/>
            <w:textDirection w:val="btLr"/>
            <w:noWrap w:val="false"/>
          </w:tcPr>
          <w:p>
            <w:pPr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Телеграм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708" w:type="dxa"/>
            <w:textDirection w:val="btLr"/>
            <w:noWrap w:val="false"/>
          </w:tcPr>
          <w:p>
            <w:pPr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Всего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709" w:type="dxa"/>
            <w:textDirection w:val="btLr"/>
            <w:noWrap w:val="false"/>
          </w:tcPr>
          <w:p>
            <w:pPr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ВКонтакте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567" w:type="dxa"/>
            <w:textDirection w:val="btLr"/>
            <w:noWrap w:val="false"/>
          </w:tcPr>
          <w:p>
            <w:pPr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Одноклассники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567" w:type="dxa"/>
            <w:textDirection w:val="btLr"/>
            <w:noWrap w:val="false"/>
          </w:tcPr>
          <w:p>
            <w:pPr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Телеграм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auto" w:sz="8" w:space="0"/>
            </w:tcBorders>
            <w:tcW w:w="567" w:type="dxa"/>
            <w:textDirection w:val="btLr"/>
            <w:noWrap w:val="false"/>
          </w:tcPr>
          <w:p>
            <w:pPr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Всего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auto" w:sz="4" w:space="0"/>
            </w:tcBorders>
            <w:tcW w:w="425" w:type="dxa"/>
            <w:textDirection w:val="btLr"/>
            <w:noWrap w:val="false"/>
          </w:tcPr>
          <w:p>
            <w:pPr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Вконтакте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W w:w="567" w:type="dxa"/>
            <w:textDirection w:val="btLr"/>
            <w:noWrap w:val="false"/>
          </w:tcPr>
          <w:p>
            <w:pPr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Одноклассники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single" w:color="auto" w:sz="4" w:space="0"/>
              <w:bottom w:val="single" w:color="000000" w:sz="8" w:space="0"/>
              <w:right w:val="none" w:color="000000" w:sz="4" w:space="0"/>
            </w:tcBorders>
            <w:tcW w:w="567" w:type="dxa"/>
            <w:textDirection w:val="btLr"/>
            <w:noWrap w:val="false"/>
          </w:tcPr>
          <w:p>
            <w:pPr>
              <w:rPr>
                <w:b/>
                <w:bCs/>
                <w:sz w:val="16"/>
                <w:szCs w:val="16"/>
                <w:lang w:eastAsia="ru-RU"/>
              </w:rPr>
              <w:outlineLvl w:val="0"/>
            </w:pPr>
            <w:r>
              <w:rPr>
                <w:b/>
                <w:bCs/>
                <w:sz w:val="16"/>
                <w:szCs w:val="16"/>
                <w:lang w:eastAsia="ru-RU"/>
              </w:rPr>
              <w:t xml:space="preserve">Телеграм</w:t>
            </w:r>
            <w:r>
              <w:rPr>
                <w:b/>
                <w:bCs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on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5"/>
        </w:trPr>
        <w:tc>
          <w:tcPr>
            <w:tcW w:w="712" w:type="dxa"/>
            <w:vAlign w:val="center"/>
            <w:textDirection w:val="lrTb"/>
            <w:noWrap w:val="false"/>
          </w:tcPr>
          <w:p>
            <w:r>
              <w:t xml:space="preserve">2023</w:t>
            </w:r>
            <w:r/>
          </w:p>
        </w:tc>
        <w:tc>
          <w:tcPr>
            <w:tcW w:w="423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425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5"/>
        </w:trPr>
        <w:tc>
          <w:tcPr>
            <w:tcW w:w="712" w:type="dxa"/>
            <w:vAlign w:val="center"/>
            <w:textDirection w:val="lrTb"/>
            <w:noWrap w:val="false"/>
          </w:tcPr>
          <w:p>
            <w:r>
              <w:t xml:space="preserve">2024</w:t>
            </w:r>
            <w:r/>
          </w:p>
        </w:tc>
        <w:tc>
          <w:tcPr>
            <w:tcW w:w="423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pPr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425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56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567" w:type="dxa"/>
            <w:textDirection w:val="lrTb"/>
            <w:noWrap w:val="false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</w:tbl>
    <w:p>
      <w:pPr>
        <w:pStyle w:val="727"/>
      </w:pPr>
      <w:r>
        <w:rPr>
          <w:color w:val="auto"/>
        </w:rPr>
        <w:t xml:space="preserve">Таблица №6 «ПРЕДСТАВИТЕЛЬСТВО В СЕТИ ИНТЕРНЕТ»</w:t>
      </w:r>
      <w:r>
        <w:rPr>
          <w:i/>
        </w:rPr>
        <w:t xml:space="preserve"> </w:t>
      </w:r>
      <w:r/>
    </w:p>
    <w:p>
      <w:r/>
      <w:r/>
    </w:p>
    <w:p>
      <w:r/>
      <w:r/>
    </w:p>
    <w:p>
      <w:r/>
      <w:r/>
    </w:p>
    <w:p>
      <w:r/>
      <w:hyperlink w:tooltip="#_Электронные_и_сетевые" w:anchor="_Электронные_и_сетевые" w:history="1">
        <w:r>
          <w:rPr>
            <w:rStyle w:val="748"/>
          </w:rPr>
          <w:t xml:space="preserve">Электронные и сетевые ресурсы</w:t>
        </w:r>
      </w:hyperlink>
      <w:r>
        <w:t xml:space="preserve"> </w:t>
      </w:r>
      <w:r>
        <w:rPr>
          <w:i/>
          <w:sz w:val="24"/>
          <w:szCs w:val="24"/>
        </w:rPr>
        <w:t xml:space="preserve">(гиперссылка назад: раздел </w:t>
      </w:r>
      <w:r>
        <w:rPr>
          <w:i/>
          <w:sz w:val="24"/>
          <w:szCs w:val="24"/>
        </w:rPr>
        <w:t xml:space="preserve">7</w:t>
      </w:r>
      <w:r>
        <w:rPr>
          <w:i/>
          <w:sz w:val="24"/>
          <w:szCs w:val="24"/>
        </w:rPr>
        <w:t xml:space="preserve"> инф-аналит. отчета)</w:t>
      </w:r>
      <w:r/>
    </w:p>
    <w:sectPr>
      <w:footnotePr/>
      <w:endnotePr/>
      <w:type w:val="nextPage"/>
      <w:pgSz w:w="16840" w:h="11910" w:orient="landscape"/>
      <w:pgMar w:top="1400" w:right="1038" w:bottom="743" w:left="1202" w:header="0" w:footer="1004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/>
  <w:font w:name="Georgia">
    <w:panose1 w:val="02040503050406030204"/>
  </w:font>
  <w:font w:name="Symbol">
    <w:panose1 w:val="05010000000000000000"/>
  </w:font>
  <w:font w:name="PFDinTextCondPro-Regular"/>
  <w:font w:name="Wingdings">
    <w:panose1 w:val="05010000000000000000"/>
  </w:font>
  <w:font w:name="Courier New">
    <w:panose1 w:val="02070409020205020404"/>
  </w:font>
  <w:font w:name="Verdana">
    <w:panose1 w:val="020B0603030804020204"/>
  </w:font>
  <w:font w:name="Tahoma">
    <w:panose1 w:val="020B0506030602030204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8"/>
      <w:jc w:val="right"/>
    </w:pPr>
    <w:fldSimple w:instr="PAGE \* MERGEFORMAT">
      <w:r>
        <w:t xml:space="preserve">1</w:t>
      </w:r>
    </w:fldSimple>
    <w:r/>
    <w:r/>
  </w:p>
  <w:p>
    <w:pPr>
      <w:pStyle w:val="736"/>
      <w:ind w:left="0" w:firstLine="0"/>
      <w:jc w:val="left"/>
      <w:spacing w:line="14" w:lineRule="auto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 w:cs="Times New Roman"/>
        <w:b/>
        <w:i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1187" w:hanging="480"/>
      </w:pPr>
      <w:rPr>
        <w:rFonts w:hint="default" w:cs="Times New Roman"/>
        <w:b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4" w:hanging="720"/>
      </w:pPr>
      <w:rPr>
        <w:rFonts w:hint="default" w:cs="Times New Roman"/>
        <w:b/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1" w:hanging="720"/>
      </w:pPr>
      <w:rPr>
        <w:rFonts w:hint="default" w:cs="Times New Roman"/>
        <w:b/>
        <w:i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08" w:hanging="1080"/>
      </w:pPr>
      <w:rPr>
        <w:rFonts w:hint="default" w:cs="Times New Roman"/>
        <w:b/>
        <w:i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15" w:hanging="1080"/>
      </w:pPr>
      <w:rPr>
        <w:rFonts w:hint="default" w:cs="Times New Roman"/>
        <w:b/>
        <w:i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82" w:hanging="1440"/>
      </w:pPr>
      <w:rPr>
        <w:rFonts w:hint="default" w:cs="Times New Roman"/>
        <w:b/>
        <w:i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89" w:hanging="1440"/>
      </w:pPr>
      <w:rPr>
        <w:rFonts w:hint="default" w:cs="Times New Roman"/>
        <w:b/>
        <w:i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56" w:hanging="1800"/>
      </w:pPr>
      <w:rPr>
        <w:rFonts w:hint="default" w:cs="Times New Roman"/>
        <w:b/>
        <w:i w:val="0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mes New Roman" w:hAnsi="Times New Roman" w:eastAsia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8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48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08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4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68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88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 w:cs="Times New Roman"/>
        <w:b/>
      </w:rPr>
    </w:lvl>
    <w:lvl w:ilvl="1">
      <w:start w:val="1"/>
      <w:numFmt w:val="decimal"/>
      <w:isLgl w:val="false"/>
      <w:suff w:val="tab"/>
      <w:lvlText w:val="%1.%2"/>
      <w:lvlJc w:val="left"/>
      <w:pPr>
        <w:ind w:left="1369" w:hanging="360"/>
      </w:pPr>
      <w:rPr>
        <w:rFonts w:hint="default" w:cs="Times New Roman"/>
        <w:b/>
      </w:rPr>
    </w:lvl>
    <w:lvl w:ilvl="2">
      <w:start w:val="1"/>
      <w:numFmt w:val="decimal"/>
      <w:isLgl w:val="false"/>
      <w:suff w:val="tab"/>
      <w:lvlText w:val="%1.%2.%3"/>
      <w:lvlJc w:val="left"/>
      <w:pPr>
        <w:ind w:left="2738" w:hanging="720"/>
      </w:pPr>
      <w:rPr>
        <w:rFonts w:hint="default" w:cs="Times New Roman"/>
        <w:b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747" w:hanging="720"/>
      </w:pPr>
      <w:rPr>
        <w:rFonts w:hint="default" w:cs="Times New Roman"/>
        <w:b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5116" w:hanging="1080"/>
      </w:pPr>
      <w:rPr>
        <w:rFonts w:hint="default" w:cs="Times New Roman"/>
        <w:b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6125" w:hanging="1080"/>
      </w:pPr>
      <w:rPr>
        <w:rFonts w:hint="default" w:cs="Times New Roman"/>
        <w:b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7494" w:hanging="1440"/>
      </w:pPr>
      <w:rPr>
        <w:rFonts w:hint="default" w:cs="Times New Roman"/>
        <w:b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8503" w:hanging="1440"/>
      </w:pPr>
      <w:rPr>
        <w:rFonts w:hint="default" w:cs="Times New Roman"/>
        <w:b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9872" w:hanging="1800"/>
      </w:pPr>
      <w:rPr>
        <w:rFonts w:hint="default" w:cs="Times New Roman"/>
        <w:b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8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48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08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4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68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88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468" w:hanging="360"/>
      </w:pPr>
      <w:rPr>
        <w:rFonts w:hint="default" w:cs="Times New Roman"/>
        <w:color w:val="auto"/>
      </w:rPr>
    </w:lvl>
    <w:lvl w:ilvl="1">
      <w:start w:val="2"/>
      <w:numFmt w:val="decimal"/>
      <w:isLgl/>
      <w:suff w:val="tab"/>
      <w:lvlText w:val="%1.%2."/>
      <w:lvlJc w:val="left"/>
      <w:pPr>
        <w:ind w:left="690" w:hanging="360"/>
      </w:pPr>
      <w:rPr>
        <w:rFonts w:hint="default" w:cs="Times New Roman"/>
        <w:b/>
        <w:i w:val="0"/>
      </w:rPr>
    </w:lvl>
    <w:lvl w:ilvl="2">
      <w:start w:val="1"/>
      <w:numFmt w:val="decimal"/>
      <w:isLgl/>
      <w:suff w:val="tab"/>
      <w:lvlText w:val="%1.%2.%3."/>
      <w:lvlJc w:val="left"/>
      <w:pPr>
        <w:ind w:left="1828" w:hanging="720"/>
      </w:pPr>
      <w:rPr>
        <w:rFonts w:hint="default" w:cs="Times New Roman"/>
      </w:rPr>
    </w:lvl>
    <w:lvl w:ilvl="3">
      <w:start w:val="1"/>
      <w:numFmt w:val="decimal"/>
      <w:isLgl/>
      <w:suff w:val="tab"/>
      <w:lvlText w:val="%1.%2.%3.%4."/>
      <w:lvlJc w:val="left"/>
      <w:pPr>
        <w:ind w:left="1828" w:hanging="720"/>
      </w:pPr>
      <w:rPr>
        <w:rFonts w:hint="default" w:cs="Times New Roman"/>
      </w:rPr>
    </w:lvl>
    <w:lvl w:ilvl="4">
      <w:start w:val="1"/>
      <w:numFmt w:val="decimal"/>
      <w:isLgl/>
      <w:suff w:val="tab"/>
      <w:lvlText w:val="%1.%2.%3.%4.%5."/>
      <w:lvlJc w:val="left"/>
      <w:pPr>
        <w:ind w:left="2188" w:hanging="1080"/>
      </w:pPr>
      <w:rPr>
        <w:rFonts w:hint="default" w:cs="Times New Roman"/>
      </w:rPr>
    </w:lvl>
    <w:lvl w:ilvl="5">
      <w:start w:val="1"/>
      <w:numFmt w:val="decimal"/>
      <w:isLgl/>
      <w:suff w:val="tab"/>
      <w:lvlText w:val="%1.%2.%3.%4.%5.%6."/>
      <w:lvlJc w:val="left"/>
      <w:pPr>
        <w:ind w:left="2188" w:hanging="1080"/>
      </w:pPr>
      <w:rPr>
        <w:rFonts w:hint="default" w:cs="Times New Roman"/>
      </w:rPr>
    </w:lvl>
    <w:lvl w:ilvl="6">
      <w:start w:val="1"/>
      <w:numFmt w:val="decimal"/>
      <w:isLgl/>
      <w:suff w:val="tab"/>
      <w:lvlText w:val="%1.%2.%3.%4.%5.%6.%7."/>
      <w:lvlJc w:val="left"/>
      <w:pPr>
        <w:ind w:left="2548" w:hanging="1440"/>
      </w:pPr>
      <w:rPr>
        <w:rFonts w:hint="default" w:cs="Times New Roman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48" w:hanging="1440"/>
      </w:pPr>
      <w:rPr>
        <w:rFonts w:hint="default" w:cs="Times New Roman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908" w:hanging="1800"/>
      </w:pPr>
      <w:rPr>
        <w:rFonts w:hint="default" w:cs="Times New Roman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480" w:hanging="480"/>
      </w:pPr>
      <w:rPr>
        <w:rFonts w:hint="default" w:cs="Times New Roman"/>
      </w:rPr>
    </w:lvl>
    <w:lvl w:ilvl="1">
      <w:start w:val="2"/>
      <w:numFmt w:val="decimal"/>
      <w:isLgl w:val="false"/>
      <w:suff w:val="tab"/>
      <w:lvlText w:val="%1.%2."/>
      <w:lvlJc w:val="left"/>
      <w:pPr>
        <w:ind w:left="1250" w:hanging="480"/>
      </w:pPr>
      <w:rPr>
        <w:rFonts w:hint="default" w:cs="Times New Roman"/>
        <w:b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4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1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08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15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82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89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56" w:hanging="1800"/>
      </w:pPr>
      <w:rPr>
        <w:rFonts w:hint="default" w:cs="Times New Roman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  <w:tabs>
          <w:tab w:val="num" w:pos="1429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2149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2869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3589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4309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5029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5749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6469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7189" w:leader="none"/>
        </w:tabs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894" w:hanging="540"/>
      </w:pPr>
      <w:rPr>
        <w:rFonts w:hint="default" w:cs="Times New Roman"/>
        <w:b/>
        <w:i w:val="0"/>
      </w:rPr>
    </w:lvl>
    <w:lvl w:ilvl="2">
      <w:start w:val="2"/>
      <w:numFmt w:val="decimal"/>
      <w:isLgl w:val="false"/>
      <w:suff w:val="tab"/>
      <w:lvlText w:val="%1.%2.%3."/>
      <w:lvlJc w:val="left"/>
      <w:pPr>
        <w:ind w:left="1428" w:hanging="720"/>
      </w:pPr>
      <w:rPr>
        <w:rFonts w:hint="default" w:cs="Times New Roman"/>
        <w:b/>
        <w:i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82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496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50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564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18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32" w:hanging="1800"/>
      </w:pPr>
      <w:rPr>
        <w:rFonts w:hint="default" w:cs="Times New Roman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570" w:hanging="360"/>
        <w:tabs>
          <w:tab w:val="num" w:pos="157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90" w:hanging="360"/>
        <w:tabs>
          <w:tab w:val="num" w:pos="229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10" w:hanging="360"/>
        <w:tabs>
          <w:tab w:val="num" w:pos="301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0" w:hanging="360"/>
        <w:tabs>
          <w:tab w:val="num" w:pos="373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0" w:hanging="360"/>
        <w:tabs>
          <w:tab w:val="num" w:pos="445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0" w:hanging="360"/>
        <w:tabs>
          <w:tab w:val="num" w:pos="517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0" w:hanging="360"/>
        <w:tabs>
          <w:tab w:val="num" w:pos="589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0" w:hanging="360"/>
        <w:tabs>
          <w:tab w:val="num" w:pos="661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0" w:hanging="360"/>
        <w:tabs>
          <w:tab w:val="num" w:pos="7330" w:leader="none"/>
        </w:tabs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68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188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908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628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348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5068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788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508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228" w:hanging="180"/>
      </w:pPr>
      <w:rPr>
        <w:rFonts w:cs="Times New Roman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hint="default" w:ascii="Times New Roman" w:hAnsi="Times New Roman" w:eastAsia="Times New Roman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Georgia" w:hAnsi="Georgia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Georgia" w:hAnsi="Georgia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Georgia" w:hAnsi="Georgia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Georgia" w:hAnsi="Georgia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Georgia" w:hAnsi="Georgia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Georgia" w:hAnsi="Georgia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Georgia" w:hAnsi="Georgia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Georgia" w:hAnsi="Georgia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85" w:hanging="360"/>
        <w:tabs>
          <w:tab w:val="num" w:pos="1485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05" w:hanging="360"/>
        <w:tabs>
          <w:tab w:val="num" w:pos="2205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25" w:hanging="360"/>
        <w:tabs>
          <w:tab w:val="num" w:pos="2925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45" w:hanging="360"/>
        <w:tabs>
          <w:tab w:val="num" w:pos="3645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65" w:hanging="360"/>
        <w:tabs>
          <w:tab w:val="num" w:pos="4365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85" w:hanging="360"/>
        <w:tabs>
          <w:tab w:val="num" w:pos="5085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05" w:hanging="360"/>
        <w:tabs>
          <w:tab w:val="num" w:pos="5805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25" w:hanging="360"/>
        <w:tabs>
          <w:tab w:val="num" w:pos="6525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45" w:hanging="360"/>
        <w:tabs>
          <w:tab w:val="num" w:pos="7245" w:leader="none"/>
        </w:tabs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1637" w:hanging="36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3274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4551" w:hanging="72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6188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7465" w:hanging="108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9102" w:hanging="144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0379" w:hanging="144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2016" w:hanging="1800"/>
      </w:pPr>
      <w:rPr>
        <w:rFonts w:hint="default" w:cs="Times New Roman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90" w:hanging="360"/>
        <w:tabs>
          <w:tab w:val="num" w:pos="159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310" w:hanging="360"/>
        <w:tabs>
          <w:tab w:val="num" w:pos="231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30" w:hanging="360"/>
        <w:tabs>
          <w:tab w:val="num" w:pos="303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50" w:hanging="360"/>
        <w:tabs>
          <w:tab w:val="num" w:pos="375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470" w:hanging="360"/>
        <w:tabs>
          <w:tab w:val="num" w:pos="447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90" w:hanging="360"/>
        <w:tabs>
          <w:tab w:val="num" w:pos="519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910" w:hanging="360"/>
        <w:tabs>
          <w:tab w:val="num" w:pos="591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30" w:hanging="360"/>
        <w:tabs>
          <w:tab w:val="num" w:pos="6630" w:leader="none"/>
        </w:tabs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8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48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08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4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68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88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cs="Times New Roman"/>
        <w:b/>
      </w:rPr>
    </w:lvl>
    <w:lvl w:ilvl="1">
      <w:start w:val="2"/>
      <w:numFmt w:val="decimal"/>
      <w:isLgl w:val="false"/>
      <w:suff w:val="tab"/>
      <w:lvlText w:val="%1.%2."/>
      <w:lvlJc w:val="left"/>
      <w:pPr>
        <w:ind w:left="662" w:hanging="360"/>
      </w:pPr>
      <w:rPr>
        <w:rFonts w:hint="default" w:cs="Times New Roman"/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324" w:hanging="720"/>
      </w:pPr>
      <w:rPr>
        <w:rFonts w:hint="default" w:cs="Times New Roman"/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626" w:hanging="720"/>
      </w:pPr>
      <w:rPr>
        <w:rFonts w:hint="default" w:cs="Times New Roman"/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88" w:hanging="1080"/>
      </w:pPr>
      <w:rPr>
        <w:rFonts w:hint="default" w:cs="Times New Roman"/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590" w:hanging="1080"/>
      </w:pPr>
      <w:rPr>
        <w:rFonts w:hint="default" w:cs="Times New Roman"/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52" w:hanging="1440"/>
      </w:pPr>
      <w:rPr>
        <w:rFonts w:hint="default" w:cs="Times New Roman"/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554" w:hanging="1440"/>
      </w:pPr>
      <w:rPr>
        <w:rFonts w:hint="default" w:cs="Times New Roman"/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216" w:hanging="1800"/>
      </w:pPr>
      <w:rPr>
        <w:rFonts w:hint="default" w:cs="Times New Roman"/>
        <w:b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136" w:hanging="286"/>
      </w:pPr>
      <w:rPr>
        <w:rFonts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246" w:hanging="286"/>
      </w:pPr>
      <w:rPr>
        <w:rFonts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93" w:hanging="286"/>
      </w:pPr>
      <w:rPr>
        <w:rFonts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3139" w:hanging="286"/>
      </w:pPr>
      <w:rPr>
        <w:rFonts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4086" w:hanging="286"/>
      </w:pPr>
      <w:rPr>
        <w:rFonts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5033" w:hanging="286"/>
      </w:pPr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979" w:hanging="286"/>
      </w:pPr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6926" w:hanging="286"/>
      </w:pPr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7873" w:hanging="286"/>
      </w:pPr>
      <w:rPr>
        <w:rFonts w:hint="default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hint="default" w:ascii="Times New Roman" w:hAnsi="Times New Roman" w:eastAsia="Times New Roman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Georgia" w:hAnsi="Georgia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Georgia" w:hAnsi="Georgia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Georgia" w:hAnsi="Georgia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Georgia" w:hAnsi="Georgia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Georgia" w:hAnsi="Georgia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Georgia" w:hAnsi="Georgia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Georgia" w:hAnsi="Georgia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Georgia" w:hAnsi="Georgia"/>
      </w:rPr>
    </w:lvl>
  </w:abstractNum>
  <w:num w:numId="1">
    <w:abstractNumId w:val="26"/>
  </w:num>
  <w:num w:numId="2">
    <w:abstractNumId w:val="20"/>
  </w:num>
  <w:num w:numId="3">
    <w:abstractNumId w:val="16"/>
  </w:num>
  <w:num w:numId="4">
    <w:abstractNumId w:val="11"/>
  </w:num>
  <w:num w:numId="5">
    <w:abstractNumId w:val="0"/>
  </w:num>
  <w:num w:numId="6">
    <w:abstractNumId w:val="23"/>
  </w:num>
  <w:num w:numId="7">
    <w:abstractNumId w:val="6"/>
  </w:num>
  <w:num w:numId="8">
    <w:abstractNumId w:val="3"/>
  </w:num>
  <w:num w:numId="9">
    <w:abstractNumId w:val="9"/>
  </w:num>
  <w:num w:numId="10">
    <w:abstractNumId w:val="14"/>
  </w:num>
  <w:num w:numId="11">
    <w:abstractNumId w:val="18"/>
  </w:num>
  <w:num w:numId="12">
    <w:abstractNumId w:val="2"/>
  </w:num>
  <w:num w:numId="13">
    <w:abstractNumId w:val="27"/>
  </w:num>
  <w:num w:numId="14">
    <w:abstractNumId w:val="22"/>
  </w:num>
  <w:num w:numId="15">
    <w:abstractNumId w:val="7"/>
  </w:num>
  <w:num w:numId="16">
    <w:abstractNumId w:val="1"/>
  </w:num>
  <w:num w:numId="17">
    <w:abstractNumId w:val="4"/>
  </w:num>
  <w:num w:numId="18">
    <w:abstractNumId w:val="24"/>
  </w:num>
  <w:num w:numId="19">
    <w:abstractNumId w:val="17"/>
  </w:num>
  <w:num w:numId="20">
    <w:abstractNumId w:val="13"/>
  </w:num>
  <w:num w:numId="21">
    <w:abstractNumId w:val="12"/>
  </w:num>
  <w:num w:numId="22">
    <w:abstractNumId w:val="8"/>
  </w:num>
  <w:num w:numId="23">
    <w:abstractNumId w:val="5"/>
  </w:num>
  <w:num w:numId="24">
    <w:abstractNumId w:val="25"/>
  </w:num>
  <w:num w:numId="25">
    <w:abstractNumId w:val="10"/>
  </w:num>
  <w:num w:numId="26">
    <w:abstractNumId w:val="19"/>
  </w:num>
  <w:num w:numId="27">
    <w:abstractNumId w:val="15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9">
    <w:name w:val="Heading 4"/>
    <w:basedOn w:val="725"/>
    <w:next w:val="72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2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25"/>
    <w:next w:val="72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2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25"/>
    <w:next w:val="72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2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25"/>
    <w:next w:val="72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2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25"/>
    <w:next w:val="72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2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25"/>
    <w:next w:val="72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2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6">
    <w:name w:val="Subtitle"/>
    <w:basedOn w:val="725"/>
    <w:next w:val="72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29"/>
    <w:link w:val="36"/>
    <w:uiPriority w:val="11"/>
    <w:rPr>
      <w:sz w:val="24"/>
      <w:szCs w:val="24"/>
    </w:rPr>
  </w:style>
  <w:style w:type="paragraph" w:styleId="38">
    <w:name w:val="Quote"/>
    <w:basedOn w:val="725"/>
    <w:next w:val="72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25"/>
    <w:next w:val="72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6">
    <w:name w:val="Caption"/>
    <w:basedOn w:val="725"/>
    <w:next w:val="72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58"/>
    <w:uiPriority w:val="99"/>
  </w:style>
  <w:style w:type="table" w:styleId="49">
    <w:name w:val="Table Grid Light"/>
    <w:basedOn w:val="7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8">
    <w:name w:val="endnote text"/>
    <w:basedOn w:val="72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29"/>
    <w:uiPriority w:val="99"/>
    <w:semiHidden/>
    <w:unhideWhenUsed/>
    <w:rPr>
      <w:vertAlign w:val="superscript"/>
    </w:rPr>
  </w:style>
  <w:style w:type="paragraph" w:styleId="184">
    <w:name w:val="toc 4"/>
    <w:basedOn w:val="725"/>
    <w:next w:val="72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25"/>
    <w:next w:val="72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25"/>
    <w:next w:val="72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25"/>
    <w:next w:val="72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25"/>
    <w:next w:val="72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25"/>
    <w:next w:val="72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25"/>
    <w:next w:val="725"/>
    <w:uiPriority w:val="99"/>
    <w:unhideWhenUsed/>
    <w:pPr>
      <w:spacing w:after="0" w:afterAutospacing="0"/>
    </w:pPr>
  </w:style>
  <w:style w:type="paragraph" w:styleId="725" w:default="1">
    <w:name w:val="Normal"/>
    <w:qFormat/>
    <w:pPr>
      <w:widowControl w:val="off"/>
    </w:pPr>
    <w:rPr>
      <w:rFonts w:ascii="Times New Roman" w:hAnsi="Times New Roman" w:eastAsia="Times New Roman"/>
      <w:lang w:eastAsia="en-US"/>
    </w:rPr>
  </w:style>
  <w:style w:type="paragraph" w:styleId="726">
    <w:name w:val="Heading 1"/>
    <w:basedOn w:val="725"/>
    <w:next w:val="725"/>
    <w:link w:val="732"/>
    <w:uiPriority w:val="99"/>
    <w:qFormat/>
    <w:pPr>
      <w:keepLines/>
      <w:keepNext/>
      <w:spacing w:before="480"/>
      <w:outlineLvl w:val="0"/>
    </w:pPr>
    <w:rPr>
      <w:rFonts w:ascii="Cambria" w:hAnsi="Cambria" w:eastAsia="Calibri"/>
      <w:b/>
      <w:bCs/>
      <w:color w:val="365f91"/>
      <w:sz w:val="28"/>
      <w:szCs w:val="28"/>
      <w:lang w:eastAsia="ru-RU"/>
    </w:rPr>
  </w:style>
  <w:style w:type="paragraph" w:styleId="727">
    <w:name w:val="Heading 2"/>
    <w:basedOn w:val="725"/>
    <w:next w:val="725"/>
    <w:link w:val="733"/>
    <w:uiPriority w:val="99"/>
    <w:qFormat/>
    <w:pPr>
      <w:keepLines/>
      <w:keepNext/>
      <w:spacing w:before="200"/>
      <w:outlineLvl w:val="1"/>
    </w:pPr>
    <w:rPr>
      <w:rFonts w:ascii="Cambria" w:hAnsi="Cambria" w:eastAsia="Calibri"/>
      <w:b/>
      <w:bCs/>
      <w:color w:val="4f81bd"/>
      <w:sz w:val="26"/>
      <w:szCs w:val="26"/>
      <w:lang w:eastAsia="ru-RU"/>
    </w:rPr>
  </w:style>
  <w:style w:type="paragraph" w:styleId="728">
    <w:name w:val="Heading 3"/>
    <w:basedOn w:val="725"/>
    <w:next w:val="725"/>
    <w:link w:val="734"/>
    <w:uiPriority w:val="99"/>
    <w:qFormat/>
    <w:pPr>
      <w:jc w:val="center"/>
      <w:keepLines/>
      <w:keepNext/>
      <w:spacing w:before="200"/>
      <w:outlineLvl w:val="2"/>
    </w:pPr>
    <w:rPr>
      <w:b/>
      <w:bCs/>
      <w:sz w:val="28"/>
    </w:rPr>
  </w:style>
  <w:style w:type="character" w:styleId="729" w:default="1">
    <w:name w:val="Default Paragraph Font"/>
    <w:uiPriority w:val="99"/>
    <w:semiHidden/>
  </w:style>
  <w:style w:type="table" w:styleId="73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1" w:default="1">
    <w:name w:val="No List"/>
    <w:uiPriority w:val="99"/>
    <w:semiHidden/>
    <w:unhideWhenUsed/>
  </w:style>
  <w:style w:type="character" w:styleId="732" w:customStyle="1">
    <w:name w:val="Heading 1 Char"/>
    <w:basedOn w:val="729"/>
    <w:link w:val="726"/>
    <w:uiPriority w:val="99"/>
    <w:rPr>
      <w:rFonts w:ascii="Cambria" w:hAnsi="Cambria" w:cs="Times New Roman"/>
      <w:b/>
      <w:color w:val="365f91"/>
      <w:sz w:val="28"/>
      <w:lang w:val="ru-RU"/>
    </w:rPr>
  </w:style>
  <w:style w:type="character" w:styleId="733" w:customStyle="1">
    <w:name w:val="Heading 2 Char"/>
    <w:basedOn w:val="729"/>
    <w:link w:val="727"/>
    <w:uiPriority w:val="99"/>
    <w:rPr>
      <w:rFonts w:ascii="Cambria" w:hAnsi="Cambria" w:cs="Times New Roman"/>
      <w:b/>
      <w:color w:val="4f81bd"/>
      <w:sz w:val="26"/>
      <w:lang w:val="ru-RU"/>
    </w:rPr>
  </w:style>
  <w:style w:type="character" w:styleId="734" w:customStyle="1">
    <w:name w:val="Heading 3 Char"/>
    <w:basedOn w:val="729"/>
    <w:link w:val="728"/>
    <w:uiPriority w:val="99"/>
    <w:rPr>
      <w:rFonts w:ascii="Times New Roman" w:hAnsi="Times New Roman" w:cs="Times New Roman"/>
      <w:b/>
      <w:sz w:val="22"/>
      <w:lang w:eastAsia="en-US"/>
    </w:rPr>
  </w:style>
  <w:style w:type="table" w:styleId="735" w:customStyle="1">
    <w:name w:val="Table Normal1"/>
    <w:uiPriority w:val="99"/>
    <w:semiHidden/>
    <w:pPr>
      <w:widowControl w:val="off"/>
    </w:pPr>
    <w:rPr>
      <w:lang w:val="en-US" w:eastAsia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736">
    <w:name w:val="Body Text"/>
    <w:basedOn w:val="725"/>
    <w:link w:val="737"/>
    <w:uiPriority w:val="99"/>
    <w:pPr>
      <w:ind w:left="302" w:firstLine="707"/>
      <w:jc w:val="both"/>
    </w:pPr>
    <w:rPr>
      <w:rFonts w:eastAsia="Calibri"/>
      <w:sz w:val="20"/>
      <w:szCs w:val="20"/>
    </w:rPr>
  </w:style>
  <w:style w:type="character" w:styleId="737" w:customStyle="1">
    <w:name w:val="Body Text Char"/>
    <w:basedOn w:val="729"/>
    <w:link w:val="736"/>
    <w:uiPriority w:val="99"/>
    <w:semiHidden/>
    <w:rPr>
      <w:rFonts w:ascii="Times New Roman" w:hAnsi="Times New Roman" w:cs="Times New Roman"/>
      <w:lang w:eastAsia="en-US"/>
    </w:rPr>
  </w:style>
  <w:style w:type="paragraph" w:styleId="738">
    <w:name w:val="Title"/>
    <w:basedOn w:val="725"/>
    <w:link w:val="739"/>
    <w:uiPriority w:val="99"/>
    <w:qFormat/>
    <w:pPr>
      <w:ind w:left="1511" w:hanging="442"/>
    </w:pPr>
    <w:rPr>
      <w:rFonts w:ascii="Cambria" w:hAnsi="Cambria" w:eastAsia="Calibri"/>
      <w:b/>
      <w:bCs/>
      <w:sz w:val="32"/>
      <w:szCs w:val="32"/>
    </w:rPr>
  </w:style>
  <w:style w:type="character" w:styleId="739" w:customStyle="1">
    <w:name w:val="Title Char"/>
    <w:basedOn w:val="729"/>
    <w:link w:val="738"/>
    <w:uiPriority w:val="99"/>
    <w:rPr>
      <w:rFonts w:ascii="Cambria" w:hAnsi="Cambria" w:cs="Times New Roman"/>
      <w:b/>
      <w:sz w:val="32"/>
      <w:lang w:eastAsia="en-US"/>
    </w:rPr>
  </w:style>
  <w:style w:type="paragraph" w:styleId="740">
    <w:name w:val="List Paragraph"/>
    <w:basedOn w:val="725"/>
    <w:link w:val="755"/>
    <w:uiPriority w:val="99"/>
    <w:qFormat/>
    <w:pPr>
      <w:ind w:left="302" w:firstLine="707"/>
      <w:jc w:val="both"/>
    </w:pPr>
    <w:rPr>
      <w:rFonts w:eastAsia="Calibri"/>
      <w:sz w:val="20"/>
      <w:szCs w:val="20"/>
      <w:lang w:eastAsia="ru-RU"/>
    </w:rPr>
  </w:style>
  <w:style w:type="paragraph" w:styleId="741" w:customStyle="1">
    <w:name w:val="Table Paragraph"/>
    <w:basedOn w:val="725"/>
    <w:uiPriority w:val="99"/>
    <w:pPr>
      <w:ind w:left="106"/>
      <w:spacing w:line="233" w:lineRule="exact"/>
    </w:pPr>
  </w:style>
  <w:style w:type="paragraph" w:styleId="742">
    <w:name w:val="Balloon Text"/>
    <w:basedOn w:val="725"/>
    <w:link w:val="743"/>
    <w:uiPriority w:val="99"/>
    <w:semiHidden/>
    <w:rPr>
      <w:rFonts w:ascii="Tahoma" w:hAnsi="Tahoma" w:eastAsia="Calibri"/>
      <w:sz w:val="16"/>
      <w:szCs w:val="16"/>
      <w:lang w:eastAsia="ru-RU"/>
    </w:rPr>
  </w:style>
  <w:style w:type="character" w:styleId="743" w:customStyle="1">
    <w:name w:val="Balloon Text Char"/>
    <w:basedOn w:val="729"/>
    <w:link w:val="742"/>
    <w:uiPriority w:val="99"/>
    <w:semiHidden/>
    <w:rPr>
      <w:rFonts w:ascii="Tahoma" w:hAnsi="Tahoma" w:cs="Times New Roman"/>
      <w:sz w:val="16"/>
      <w:lang w:val="ru-RU"/>
    </w:rPr>
  </w:style>
  <w:style w:type="paragraph" w:styleId="744">
    <w:name w:val="Normal (Web)"/>
    <w:basedOn w:val="725"/>
    <w:uiPriority w:val="99"/>
    <w:pPr>
      <w:spacing w:before="100" w:beforeAutospacing="1" w:after="100" w:afterAutospacing="1"/>
      <w:widowControl/>
    </w:pPr>
    <w:rPr>
      <w:sz w:val="24"/>
      <w:szCs w:val="24"/>
      <w:lang w:eastAsia="ru-RU"/>
    </w:rPr>
  </w:style>
  <w:style w:type="paragraph" w:styleId="745">
    <w:name w:val="toc 1"/>
    <w:basedOn w:val="725"/>
    <w:next w:val="725"/>
    <w:uiPriority w:val="99"/>
    <w:pPr>
      <w:spacing w:after="100"/>
    </w:pPr>
  </w:style>
  <w:style w:type="paragraph" w:styleId="746">
    <w:name w:val="toc 2"/>
    <w:basedOn w:val="725"/>
    <w:next w:val="725"/>
    <w:uiPriority w:val="99"/>
    <w:pPr>
      <w:ind w:left="709" w:hanging="720"/>
      <w:spacing w:after="100"/>
      <w:tabs>
        <w:tab w:val="right" w:pos="9760" w:leader="dot"/>
      </w:tabs>
    </w:pPr>
  </w:style>
  <w:style w:type="paragraph" w:styleId="747">
    <w:name w:val="toc 3"/>
    <w:basedOn w:val="725"/>
    <w:next w:val="725"/>
    <w:uiPriority w:val="99"/>
    <w:pPr>
      <w:ind w:left="709" w:hanging="720"/>
      <w:spacing w:after="100"/>
      <w:tabs>
        <w:tab w:val="left" w:pos="-5103" w:leader="none"/>
        <w:tab w:val="right" w:pos="9760" w:leader="dot"/>
      </w:tabs>
    </w:pPr>
  </w:style>
  <w:style w:type="character" w:styleId="748">
    <w:name w:val="Hyperlink"/>
    <w:basedOn w:val="729"/>
    <w:uiPriority w:val="99"/>
    <w:rPr>
      <w:rFonts w:cs="Times New Roman"/>
      <w:color w:val="0000ff"/>
      <w:u w:val="single"/>
    </w:rPr>
  </w:style>
  <w:style w:type="table" w:styleId="749">
    <w:name w:val="Table Grid"/>
    <w:basedOn w:val="730"/>
    <w:uiPriority w:val="99"/>
    <w:rPr>
      <w:rFonts w:ascii="Times New Roman" w:hAnsi="Times New Roman" w:eastAsia="Times New Roman"/>
      <w:sz w:val="20"/>
      <w:szCs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750" w:customStyle="1">
    <w:name w:val="s3"/>
    <w:uiPriority w:val="99"/>
  </w:style>
  <w:style w:type="paragraph" w:styleId="751">
    <w:name w:val="Body Text Indent"/>
    <w:basedOn w:val="725"/>
    <w:link w:val="752"/>
    <w:uiPriority w:val="99"/>
    <w:pPr>
      <w:ind w:left="283"/>
      <w:spacing w:after="120"/>
      <w:widowControl/>
    </w:pPr>
    <w:rPr>
      <w:rFonts w:eastAsia="Calibri"/>
      <w:sz w:val="24"/>
      <w:szCs w:val="24"/>
      <w:lang w:eastAsia="ru-RU"/>
    </w:rPr>
  </w:style>
  <w:style w:type="character" w:styleId="752" w:customStyle="1">
    <w:name w:val="Body Text Indent Char"/>
    <w:basedOn w:val="729"/>
    <w:link w:val="751"/>
    <w:uiPriority w:val="99"/>
    <w:rPr>
      <w:rFonts w:ascii="Times New Roman" w:hAnsi="Times New Roman" w:cs="Times New Roman"/>
      <w:sz w:val="24"/>
      <w:lang w:val="ru-RU" w:eastAsia="ru-RU"/>
    </w:rPr>
  </w:style>
  <w:style w:type="paragraph" w:styleId="753">
    <w:name w:val="No Spacing"/>
    <w:link w:val="754"/>
    <w:uiPriority w:val="99"/>
    <w:qFormat/>
    <w:pPr>
      <w:widowControl w:val="off"/>
    </w:pPr>
    <w:rPr>
      <w:rFonts w:eastAsia="Times New Roman"/>
      <w:lang w:eastAsia="en-US"/>
    </w:rPr>
  </w:style>
  <w:style w:type="character" w:styleId="754" w:customStyle="1">
    <w:name w:val="No Spacing Char"/>
    <w:link w:val="753"/>
    <w:uiPriority w:val="99"/>
    <w:rPr>
      <w:rFonts w:eastAsia="Times New Roman"/>
      <w:sz w:val="22"/>
      <w:lang w:val="ru-RU" w:eastAsia="en-US"/>
    </w:rPr>
  </w:style>
  <w:style w:type="character" w:styleId="755" w:customStyle="1">
    <w:name w:val="List Paragraph Char"/>
    <w:link w:val="740"/>
    <w:uiPriority w:val="99"/>
    <w:rPr>
      <w:rFonts w:ascii="Times New Roman" w:hAnsi="Times New Roman"/>
      <w:lang w:val="ru-RU"/>
    </w:rPr>
  </w:style>
  <w:style w:type="paragraph" w:styleId="756">
    <w:name w:val="Header"/>
    <w:basedOn w:val="725"/>
    <w:link w:val="757"/>
    <w:uiPriority w:val="99"/>
    <w:pPr>
      <w:tabs>
        <w:tab w:val="center" w:pos="4677" w:leader="none"/>
        <w:tab w:val="right" w:pos="9355" w:leader="none"/>
      </w:tabs>
    </w:pPr>
    <w:rPr>
      <w:rFonts w:eastAsia="Calibri"/>
      <w:sz w:val="20"/>
      <w:szCs w:val="20"/>
      <w:lang w:eastAsia="ru-RU"/>
    </w:rPr>
  </w:style>
  <w:style w:type="character" w:styleId="757" w:customStyle="1">
    <w:name w:val="Header Char"/>
    <w:basedOn w:val="729"/>
    <w:link w:val="756"/>
    <w:uiPriority w:val="99"/>
    <w:rPr>
      <w:rFonts w:ascii="Times New Roman" w:hAnsi="Times New Roman" w:cs="Times New Roman"/>
      <w:lang w:val="ru-RU"/>
    </w:rPr>
  </w:style>
  <w:style w:type="paragraph" w:styleId="758">
    <w:name w:val="Footer"/>
    <w:basedOn w:val="725"/>
    <w:link w:val="759"/>
    <w:uiPriority w:val="99"/>
    <w:pPr>
      <w:tabs>
        <w:tab w:val="center" w:pos="4677" w:leader="none"/>
        <w:tab w:val="right" w:pos="9355" w:leader="none"/>
      </w:tabs>
    </w:pPr>
    <w:rPr>
      <w:rFonts w:eastAsia="Calibri"/>
      <w:sz w:val="20"/>
      <w:szCs w:val="20"/>
      <w:lang w:eastAsia="ru-RU"/>
    </w:rPr>
  </w:style>
  <w:style w:type="character" w:styleId="759" w:customStyle="1">
    <w:name w:val="Footer Char"/>
    <w:basedOn w:val="729"/>
    <w:link w:val="758"/>
    <w:uiPriority w:val="99"/>
    <w:rPr>
      <w:rFonts w:ascii="Times New Roman" w:hAnsi="Times New Roman" w:cs="Times New Roman"/>
      <w:lang w:val="ru-RU"/>
    </w:rPr>
  </w:style>
  <w:style w:type="character" w:styleId="760">
    <w:name w:val="Subtle Emphasis"/>
    <w:basedOn w:val="729"/>
    <w:uiPriority w:val="99"/>
    <w:qFormat/>
    <w:rPr>
      <w:rFonts w:cs="Times New Roman"/>
      <w:i/>
      <w:color w:val="808080"/>
    </w:rPr>
  </w:style>
  <w:style w:type="paragraph" w:styleId="761" w:customStyle="1">
    <w:name w:val="Default"/>
    <w:uiPriority w:val="99"/>
    <w:rPr>
      <w:rFonts w:ascii="Times New Roman" w:hAnsi="Times New Roman"/>
      <w:color w:val="000000"/>
      <w:sz w:val="24"/>
      <w:szCs w:val="24"/>
      <w:lang w:eastAsia="en-US"/>
    </w:rPr>
  </w:style>
  <w:style w:type="paragraph" w:styleId="762" w:customStyle="1">
    <w:name w:val="ConsPlusNormal"/>
    <w:uiPriority w:val="99"/>
    <w:pPr>
      <w:widowControl w:val="off"/>
    </w:pPr>
    <w:rPr>
      <w:rFonts w:ascii="Times New Roman" w:hAnsi="Times New Roman" w:eastAsia="Times New Roman"/>
      <w:sz w:val="24"/>
      <w:szCs w:val="24"/>
    </w:rPr>
  </w:style>
  <w:style w:type="table" w:styleId="763" w:customStyle="1">
    <w:name w:val="Сетка таблицы7"/>
    <w:uiPriority w:val="99"/>
    <w:rPr>
      <w:sz w:val="20"/>
      <w:szCs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764">
    <w:name w:val="FollowedHyperlink"/>
    <w:basedOn w:val="729"/>
    <w:uiPriority w:val="99"/>
    <w:semiHidden/>
    <w:rPr>
      <w:rFonts w:cs="Times New Roman"/>
      <w:color w:val="800080"/>
      <w:u w:val="single"/>
    </w:rPr>
  </w:style>
  <w:style w:type="paragraph" w:styleId="765">
    <w:name w:val="footnote text"/>
    <w:basedOn w:val="725"/>
    <w:link w:val="766"/>
    <w:uiPriority w:val="99"/>
    <w:semiHidden/>
    <w:rPr>
      <w:rFonts w:eastAsia="Calibri"/>
      <w:sz w:val="20"/>
      <w:szCs w:val="20"/>
      <w:lang w:eastAsia="ru-RU"/>
    </w:rPr>
  </w:style>
  <w:style w:type="character" w:styleId="766" w:customStyle="1">
    <w:name w:val="Footnote Text Char"/>
    <w:basedOn w:val="729"/>
    <w:link w:val="765"/>
    <w:uiPriority w:val="99"/>
    <w:semiHidden/>
    <w:rPr>
      <w:rFonts w:ascii="Times New Roman" w:hAnsi="Times New Roman" w:cs="Times New Roman"/>
      <w:sz w:val="20"/>
      <w:lang w:val="ru-RU"/>
    </w:rPr>
  </w:style>
  <w:style w:type="character" w:styleId="767">
    <w:name w:val="footnote reference"/>
    <w:basedOn w:val="729"/>
    <w:uiPriority w:val="99"/>
    <w:semiHidden/>
    <w:rPr>
      <w:rFonts w:cs="Times New Roman"/>
      <w:vertAlign w:val="superscript"/>
    </w:rPr>
  </w:style>
  <w:style w:type="character" w:styleId="768">
    <w:name w:val="annotation reference"/>
    <w:basedOn w:val="729"/>
    <w:uiPriority w:val="99"/>
    <w:semiHidden/>
    <w:rPr>
      <w:rFonts w:cs="Times New Roman"/>
      <w:sz w:val="16"/>
    </w:rPr>
  </w:style>
  <w:style w:type="paragraph" w:styleId="769">
    <w:name w:val="annotation text"/>
    <w:basedOn w:val="725"/>
    <w:link w:val="770"/>
    <w:uiPriority w:val="99"/>
    <w:semiHidden/>
    <w:rPr>
      <w:rFonts w:eastAsia="Calibri"/>
      <w:sz w:val="20"/>
      <w:szCs w:val="20"/>
      <w:lang w:eastAsia="ru-RU"/>
    </w:rPr>
  </w:style>
  <w:style w:type="character" w:styleId="770" w:customStyle="1">
    <w:name w:val="Comment Text Char"/>
    <w:basedOn w:val="729"/>
    <w:link w:val="769"/>
    <w:uiPriority w:val="99"/>
    <w:semiHidden/>
    <w:rPr>
      <w:rFonts w:ascii="Times New Roman" w:hAnsi="Times New Roman" w:cs="Times New Roman"/>
      <w:sz w:val="20"/>
      <w:lang w:val="ru-RU"/>
    </w:rPr>
  </w:style>
  <w:style w:type="paragraph" w:styleId="771">
    <w:name w:val="annotation subject"/>
    <w:basedOn w:val="769"/>
    <w:next w:val="769"/>
    <w:link w:val="772"/>
    <w:uiPriority w:val="99"/>
    <w:semiHidden/>
    <w:rPr>
      <w:b/>
      <w:bCs/>
    </w:rPr>
  </w:style>
  <w:style w:type="character" w:styleId="772" w:customStyle="1">
    <w:name w:val="Comment Subject Char"/>
    <w:basedOn w:val="770"/>
    <w:link w:val="771"/>
    <w:uiPriority w:val="99"/>
    <w:semiHidden/>
    <w:rPr>
      <w:b/>
    </w:rPr>
  </w:style>
  <w:style w:type="paragraph" w:styleId="773" w:customStyle="1">
    <w:name w:val="Абзац списка1"/>
    <w:basedOn w:val="725"/>
    <w:uiPriority w:val="99"/>
    <w:pPr>
      <w:contextualSpacing/>
      <w:ind w:left="720"/>
      <w:widowControl/>
    </w:pPr>
    <w:rPr>
      <w:rFonts w:eastAsia="Calibri"/>
      <w:sz w:val="24"/>
      <w:szCs w:val="24"/>
      <w:lang w:eastAsia="ru-RU"/>
    </w:rPr>
  </w:style>
  <w:style w:type="paragraph" w:styleId="774" w:customStyle="1">
    <w:name w:val="Знак2"/>
    <w:basedOn w:val="725"/>
    <w:link w:val="775"/>
    <w:uiPriority w:val="99"/>
    <w:pPr>
      <w:jc w:val="both"/>
      <w:spacing w:line="360" w:lineRule="atLeast"/>
    </w:pPr>
    <w:rPr>
      <w:rFonts w:ascii="Verdana" w:hAnsi="Verdana" w:eastAsia="Calibri"/>
      <w:sz w:val="20"/>
      <w:szCs w:val="20"/>
      <w:lang w:val="en-US"/>
    </w:rPr>
  </w:style>
  <w:style w:type="character" w:styleId="775" w:customStyle="1">
    <w:name w:val="Знак Знак1"/>
    <w:link w:val="774"/>
    <w:uiPriority w:val="99"/>
    <w:rPr>
      <w:rFonts w:ascii="Verdana" w:hAnsi="Verdana"/>
      <w:lang w:val="en-US" w:eastAsia="en-US"/>
    </w:rPr>
  </w:style>
  <w:style w:type="paragraph" w:styleId="776" w:customStyle="1">
    <w:name w:val="Знак"/>
    <w:basedOn w:val="725"/>
    <w:link w:val="777"/>
    <w:uiPriority w:val="99"/>
    <w:pPr>
      <w:jc w:val="both"/>
      <w:spacing w:line="360" w:lineRule="atLeast"/>
    </w:pPr>
    <w:rPr>
      <w:rFonts w:ascii="Verdana" w:hAnsi="Verdana" w:eastAsia="Calibri"/>
      <w:sz w:val="20"/>
      <w:szCs w:val="20"/>
      <w:lang w:val="en-US"/>
    </w:rPr>
  </w:style>
  <w:style w:type="character" w:styleId="777" w:customStyle="1">
    <w:name w:val="Знак Знак"/>
    <w:link w:val="776"/>
    <w:uiPriority w:val="99"/>
    <w:rPr>
      <w:rFonts w:ascii="Verdana" w:hAnsi="Verdana"/>
      <w:lang w:val="en-US" w:eastAsia="en-US"/>
    </w:rPr>
  </w:style>
  <w:style w:type="paragraph" w:styleId="778" w:customStyle="1">
    <w:name w:val="Содержимое таблицы"/>
    <w:basedOn w:val="725"/>
    <w:uiPriority w:val="99"/>
    <w:pPr>
      <w:widowControl/>
      <w:suppressLineNumbers/>
    </w:pPr>
    <w:rPr>
      <w:rFonts w:eastAsia="Calibri"/>
      <w:sz w:val="24"/>
      <w:szCs w:val="24"/>
      <w:lang w:eastAsia="ar-SA"/>
    </w:rPr>
  </w:style>
  <w:style w:type="character" w:styleId="779">
    <w:name w:val="Strong"/>
    <w:basedOn w:val="729"/>
    <w:uiPriority w:val="99"/>
    <w:qFormat/>
    <w:rPr>
      <w:rFonts w:cs="Times New Roman"/>
      <w:b/>
    </w:rPr>
  </w:style>
  <w:style w:type="character" w:styleId="780" w:customStyle="1">
    <w:name w:val="Unresolved Mention"/>
    <w:uiPriority w:val="99"/>
    <w:semiHidden/>
    <w:rPr>
      <w:color w:val="605e5c"/>
      <w:shd w:val="clear" w:color="auto" w:fill="e1dfdd"/>
    </w:rPr>
  </w:style>
  <w:style w:type="character" w:styleId="781" w:customStyle="1">
    <w:name w:val="docdata"/>
    <w:basedOn w:val="729"/>
    <w:uiPriority w:val="99"/>
    <w:rPr>
      <w:rFonts w:cs="Times New Roman"/>
    </w:rPr>
  </w:style>
  <w:style w:type="paragraph" w:styleId="782" w:customStyle="1">
    <w:name w:val="13271"/>
    <w:basedOn w:val="725"/>
    <w:uiPriority w:val="99"/>
    <w:pPr>
      <w:spacing w:before="100" w:beforeAutospacing="1" w:after="100" w:afterAutospacing="1"/>
      <w:widowControl/>
    </w:pPr>
    <w:rPr>
      <w:sz w:val="24"/>
      <w:szCs w:val="24"/>
      <w:lang w:eastAsia="ru-RU"/>
    </w:rPr>
  </w:style>
  <w:style w:type="paragraph" w:styleId="783" w:customStyle="1">
    <w:name w:val="Абзац списка"/>
    <w:basedOn w:val="725"/>
    <w:uiPriority w:val="99"/>
    <w:pPr>
      <w:contextualSpacing/>
      <w:ind w:left="720"/>
      <w:widowControl/>
    </w:pPr>
    <w:rPr>
      <w:rFonts w:eastAsia="Calibri"/>
      <w:sz w:val="24"/>
      <w:szCs w:val="24"/>
      <w:lang w:eastAsia="ru-RU"/>
    </w:rPr>
  </w:style>
  <w:style w:type="character" w:styleId="784" w:customStyle="1">
    <w:name w:val="Знак Знак5"/>
    <w:uiPriority w:val="99"/>
    <w:rPr>
      <w:b/>
      <w:sz w:val="48"/>
    </w:rPr>
  </w:style>
  <w:style w:type="character" w:styleId="785" w:customStyle="1">
    <w:name w:val="markedcontent"/>
    <w:basedOn w:val="729"/>
    <w:uiPriority w:val="99"/>
    <w:rPr>
      <w:rFonts w:cs="Times New Roman"/>
    </w:rPr>
  </w:style>
  <w:style w:type="character" w:styleId="786">
    <w:name w:val="Emphasis"/>
    <w:basedOn w:val="729"/>
    <w:uiPriority w:val="99"/>
    <w:qFormat/>
    <w:rPr>
      <w:rFonts w:cs="Times New Roman"/>
      <w:i/>
    </w:rPr>
  </w:style>
  <w:style w:type="character" w:styleId="787" w:customStyle="1">
    <w:name w:val="vkitposttext__root--jrdml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vk.com/wall300983857_3018" TargetMode="External"/><Relationship Id="rId11" Type="http://schemas.openxmlformats.org/officeDocument/2006/relationships/hyperlink" Target="https://vk.com/wall300983857_3205" TargetMode="External"/><Relationship Id="rId12" Type="http://schemas.openxmlformats.org/officeDocument/2006/relationships/hyperlink" Target="https://vk.com/wall300983857_3200" TargetMode="External"/><Relationship Id="rId13" Type="http://schemas.openxmlformats.org/officeDocument/2006/relationships/hyperlink" Target="https://vk.com/wall300983857_3190" TargetMode="External"/><Relationship Id="rId14" Type="http://schemas.openxmlformats.org/officeDocument/2006/relationships/hyperlink" Target="https://vk.com/wall300983857_3071" TargetMode="External"/><Relationship Id="rId15" Type="http://schemas.openxmlformats.org/officeDocument/2006/relationships/hyperlink" Target="https://vk.com/wall300983857_3035" TargetMode="External"/><Relationship Id="rId16" Type="http://schemas.openxmlformats.org/officeDocument/2006/relationships/hyperlink" Target="https://vk.com/bestdb?w=wall-198240098_1993" TargetMode="External"/><Relationship Id="rId17" Type="http://schemas.openxmlformats.org/officeDocument/2006/relationships/hyperlink" Target="https://vk.com/bestdb?w=wall289251871_2015" TargetMode="External"/><Relationship Id="rId18" Type="http://schemas.openxmlformats.org/officeDocument/2006/relationships/hyperlink" Target="https://vk.com/bestdb?w=wall289251871_2175%2Fall" TargetMode="External"/><Relationship Id="rId19" Type="http://schemas.openxmlformats.org/officeDocument/2006/relationships/hyperlink" Target="https://vk.com/bestdb?w=wall289251871_2218%2Fall" TargetMode="External"/><Relationship Id="rId20" Type="http://schemas.openxmlformats.org/officeDocument/2006/relationships/hyperlink" Target="https://vk.com/bestdb?w=wall289251871_2221%2Fall" TargetMode="External"/><Relationship Id="rId21" Type="http://schemas.openxmlformats.org/officeDocument/2006/relationships/image" Target="media/image1.emf"/><Relationship Id="rId22" Type="http://schemas.openxmlformats.org/officeDocument/2006/relationships/package" Target="embeddings/Microsoft_Excel_Worksheet1.xlsx"/><Relationship Id="rId23" Type="http://schemas.openxmlformats.org/officeDocument/2006/relationships/image" Target="media/image2.emf"/><Relationship Id="rId24" Type="http://schemas.openxmlformats.org/officeDocument/2006/relationships/package" Target="embeddings/Microsoft_Excel_Worksheet2.xlsx"/><Relationship Id="rId25" Type="http://schemas.openxmlformats.org/officeDocument/2006/relationships/image" Target="media/image3.emf"/><Relationship Id="rId26" Type="http://schemas.openxmlformats.org/officeDocument/2006/relationships/package" Target="embeddings/Microsoft_Excel_Worksheet3.xlsx"/><Relationship Id="rId27" Type="http://schemas.openxmlformats.org/officeDocument/2006/relationships/image" Target="media/image4.emf"/><Relationship Id="rId28" Type="http://schemas.openxmlformats.org/officeDocument/2006/relationships/package" Target="embeddings/Microsoft_Excel_Worksheet4.xlsx"/><Relationship Id="rId29" Type="http://schemas.openxmlformats.org/officeDocument/2006/relationships/image" Target="media/image5.emf"/><Relationship Id="rId30" Type="http://schemas.openxmlformats.org/officeDocument/2006/relationships/package" Target="embeddings/Microsoft_Excel_Worksheet5.xlsx"/><Relationship Id="rId31" Type="http://schemas.openxmlformats.org/officeDocument/2006/relationships/image" Target="media/image6.emf"/><Relationship Id="rId32" Type="http://schemas.openxmlformats.org/officeDocument/2006/relationships/package" Target="embeddings/Microsoft_Excel_Worksheet6.xlsx"/><Relationship Id="rId33" Type="http://schemas.openxmlformats.org/officeDocument/2006/relationships/image" Target="media/image7.emf"/><Relationship Id="rId34" Type="http://schemas.openxmlformats.org/officeDocument/2006/relationships/package" Target="embeddings/Microsoft_Excel_Worksheet7.xlsx"/><Relationship Id="rId35" Type="http://schemas.openxmlformats.org/officeDocument/2006/relationships/image" Target="media/image8.emf"/><Relationship Id="rId36" Type="http://schemas.openxmlformats.org/officeDocument/2006/relationships/package" Target="embeddings/Microsoft_Excel_Worksheet8.xlsx"/><Relationship Id="rId37" Type="http://schemas.openxmlformats.org/officeDocument/2006/relationships/image" Target="media/image9.emf"/><Relationship Id="rId38" Type="http://schemas.openxmlformats.org/officeDocument/2006/relationships/package" Target="embeddings/Microsoft_Excel_Worksheet9.xlsx"/><Relationship Id="rId39" Type="http://schemas.openxmlformats.org/officeDocument/2006/relationships/hyperlink" Target="https://vk.com/bestdb?w=wall289251871_2004%2Fall" TargetMode="External"/><Relationship Id="rId40" Type="http://schemas.openxmlformats.org/officeDocument/2006/relationships/hyperlink" Target="https://vk.com/bibliob?w=wall511254272_1523" TargetMode="External"/><Relationship Id="rId41" Type="http://schemas.openxmlformats.org/officeDocument/2006/relationships/hyperlink" Target="https://ok.ru/profile/565255749703/statuses/156911824947271" TargetMode="External"/><Relationship Id="rId42" Type="http://schemas.openxmlformats.org/officeDocument/2006/relationships/hyperlink" Target="https://vk.com/bestdb?w=wall289251871_2176%2Fall" TargetMode="External"/><Relationship Id="rId43" Type="http://schemas.openxmlformats.org/officeDocument/2006/relationships/hyperlink" Target="https://vk.com/bibliob?w=wall511254272_1559" TargetMode="External"/><Relationship Id="rId44" Type="http://schemas.openxmlformats.org/officeDocument/2006/relationships/hyperlink" Target="https://ok.ru/profile/565255749703/statuses/156934434706759" TargetMode="External"/><Relationship Id="rId45" Type="http://schemas.openxmlformats.org/officeDocument/2006/relationships/hyperlink" Target="https://vk.com/bestdb?w=wall289251871_1936%2Fall" TargetMode="External"/><Relationship Id="rId46" Type="http://schemas.openxmlformats.org/officeDocument/2006/relationships/hyperlink" Target="https://vk.com/bestdb?w=wall289251871_2244%2Fall" TargetMode="External"/><Relationship Id="rId47" Type="http://schemas.openxmlformats.org/officeDocument/2006/relationships/hyperlink" Target="https://vk.com/bestdb?w=wall289251871_2128%2Fall" TargetMode="External"/><Relationship Id="rId48" Type="http://schemas.openxmlformats.org/officeDocument/2006/relationships/hyperlink" Target="https://vk.com/video289251871_456239224" TargetMode="External"/><Relationship Id="rId49" Type="http://schemas.openxmlformats.org/officeDocument/2006/relationships/hyperlink" Target="https://sun9-74.userapi.com/impg/1wE9MsddLnfqSLpLEeLDeuw2rlavZpaQouldoQ/_N-9alZ31nw.jpg?size=960x540&amp;quality=95&amp;sign=65660d2645729a2a5e9d296084fc8a4b&amp;type=album" TargetMode="External"/><Relationship Id="rId50" Type="http://schemas.openxmlformats.org/officeDocument/2006/relationships/hyperlink" Target="https://vk.com/bibliob?w=wall511254272_1525" TargetMode="External"/><Relationship Id="rId51" Type="http://schemas.openxmlformats.org/officeDocument/2006/relationships/hyperlink" Target="https://ok.ru/profile/565255749703/statuses/157614233081159" TargetMode="External"/><Relationship Id="rId52" Type="http://schemas.openxmlformats.org/officeDocument/2006/relationships/hyperlink" Target="https://ok.ru/profile/565255749703/statuses/157558767342919" TargetMode="External"/><Relationship Id="rId53" Type="http://schemas.openxmlformats.org/officeDocument/2006/relationships/hyperlink" Target="https://ok.ru/profile/565255749703/statuses/157538782401863" TargetMode="External"/><Relationship Id="rId54" Type="http://schemas.openxmlformats.org/officeDocument/2006/relationships/hyperlink" Target="https://vk.com/bestdb?w=wall289251871_1954%2Fall" TargetMode="External"/><Relationship Id="rId55" Type="http://schemas.openxmlformats.org/officeDocument/2006/relationships/hyperlink" Target="https://vk.com/bestdb?w=wall289251871_2094%2Fall" TargetMode="External"/><Relationship Id="rId56" Type="http://schemas.openxmlformats.org/officeDocument/2006/relationships/hyperlink" Target="https://vk.com/wall300983857_3150" TargetMode="External"/><Relationship Id="rId57" Type="http://schemas.openxmlformats.org/officeDocument/2006/relationships/hyperlink" Target="https://vk.com/bibliob?w=wall511254272_1524" TargetMode="External"/><Relationship Id="rId58" Type="http://schemas.openxmlformats.org/officeDocument/2006/relationships/hyperlink" Target="https://vk.com/bibliob?w=wall511254272_1519" TargetMode="External"/><Relationship Id="rId59" Type="http://schemas.openxmlformats.org/officeDocument/2006/relationships/hyperlink" Target="https://ok.ru/profile/565255749703/statuses/157588522652999" TargetMode="External"/><Relationship Id="rId60" Type="http://schemas.openxmlformats.org/officeDocument/2006/relationships/hyperlink" Target="https://vk.com/bestdb?w=wall289251871_2202%2Fall" TargetMode="External"/><Relationship Id="rId61" Type="http://schemas.openxmlformats.org/officeDocument/2006/relationships/hyperlink" Target="https://ok.ru/profile/565255749703/statuses/157614315066695" TargetMode="External"/><Relationship Id="rId62" Type="http://schemas.openxmlformats.org/officeDocument/2006/relationships/hyperlink" Target="https://vk.com/bestdb?w=wall289251871_2193%2Fall" TargetMode="External"/><Relationship Id="rId63" Type="http://schemas.openxmlformats.org/officeDocument/2006/relationships/hyperlink" Target="https://vk.com/bibliob?w=wall511254272_1535" TargetMode="External"/><Relationship Id="rId64" Type="http://schemas.openxmlformats.org/officeDocument/2006/relationships/hyperlink" Target="https://vk.com/wall300983857_3205" TargetMode="External"/><Relationship Id="rId65" Type="http://schemas.openxmlformats.org/officeDocument/2006/relationships/hyperlink" Target="https://vk.com/bestdb?w=wall289251871_1911%2Fall" TargetMode="External"/><Relationship Id="rId66" Type="http://schemas.openxmlformats.org/officeDocument/2006/relationships/hyperlink" Target="https://vk.com/bibliob?w=wall511254272_1369" TargetMode="External"/><Relationship Id="rId67" Type="http://schemas.openxmlformats.org/officeDocument/2006/relationships/hyperlink" Target="https://vk.com/bibliob?w=wall511254272_1413" TargetMode="External"/><Relationship Id="rId68" Type="http://schemas.openxmlformats.org/officeDocument/2006/relationships/hyperlink" Target="https://vk.com/bestdb?w=wall289251871_1930%2Fall" TargetMode="External"/><Relationship Id="rId69" Type="http://schemas.openxmlformats.org/officeDocument/2006/relationships/hyperlink" Target="https://vk.com/bestdb?w=wall289251871_1944%2Fall" TargetMode="External"/><Relationship Id="rId70" Type="http://schemas.openxmlformats.org/officeDocument/2006/relationships/hyperlink" Target="https://vk.com/bestdb?w=wall289251871_1939%2Fall" TargetMode="External"/><Relationship Id="rId71" Type="http://schemas.openxmlformats.org/officeDocument/2006/relationships/hyperlink" Target="https://vk.com/club206274402?w=wall-206274402_898" TargetMode="External"/><Relationship Id="rId72" Type="http://schemas.openxmlformats.org/officeDocument/2006/relationships/hyperlink" Target="https://vk.com/bibliob?w=wall-206274402_898" TargetMode="External"/><Relationship Id="rId73" Type="http://schemas.openxmlformats.org/officeDocument/2006/relationships/hyperlink" Target="https://vk.com/bibliob?w=wall511254272_1436" TargetMode="External"/><Relationship Id="rId74" Type="http://schemas.openxmlformats.org/officeDocument/2006/relationships/hyperlink" Target="https://vk.com/bibliob?w=wall511254272_1484" TargetMode="External"/><Relationship Id="rId75" Type="http://schemas.openxmlformats.org/officeDocument/2006/relationships/hyperlink" Target="https://vk.com/bestdb?w=wall289251871_1973%2Fall" TargetMode="External"/><Relationship Id="rId76" Type="http://schemas.openxmlformats.org/officeDocument/2006/relationships/hyperlink" Target="https://vk.com/bestdb?w=wall289251871_2027%2Fall" TargetMode="External"/><Relationship Id="rId77" Type="http://schemas.openxmlformats.org/officeDocument/2006/relationships/hyperlink" Target="https://vk.com/bestdb?w=wall289251871_1971%2Fall" TargetMode="External"/><Relationship Id="rId78" Type="http://schemas.openxmlformats.org/officeDocument/2006/relationships/hyperlink" Target="https://vk.com/bestdb?w=wall289251871_1972%2Fall" TargetMode="External"/><Relationship Id="rId79" Type="http://schemas.openxmlformats.org/officeDocument/2006/relationships/hyperlink" Target="https://vk.com/bestdb?w=wall289251871_1983%2Fall" TargetMode="External"/><Relationship Id="rId80" Type="http://schemas.openxmlformats.org/officeDocument/2006/relationships/hyperlink" Target="https://vk.com/bestdb?w=wall289251871_2029%2Fall" TargetMode="External"/><Relationship Id="rId81" Type="http://schemas.openxmlformats.org/officeDocument/2006/relationships/hyperlink" Target="https://vk.com/bestdb?w=wall289251871_2036%2Fall" TargetMode="External"/><Relationship Id="rId82" Type="http://schemas.openxmlformats.org/officeDocument/2006/relationships/hyperlink" Target="https://vk.com/bestdb?w=wall289251871_2041%2Fall" TargetMode="External"/><Relationship Id="rId83" Type="http://schemas.openxmlformats.org/officeDocument/2006/relationships/hyperlink" Target="https://vk.com/bestdb?w=wall289251871_2045%2Fall" TargetMode="External"/><Relationship Id="rId84" Type="http://schemas.openxmlformats.org/officeDocument/2006/relationships/hyperlink" Target="https://vk.com/bestdb?w=wall289251871_2072%2Fall" TargetMode="External"/><Relationship Id="rId85" Type="http://schemas.openxmlformats.org/officeDocument/2006/relationships/hyperlink" Target="https://vk.com/bestdb?w=wall289251871_2079%2Fall" TargetMode="External"/><Relationship Id="rId86" Type="http://schemas.openxmlformats.org/officeDocument/2006/relationships/hyperlink" Target="https://vk.com/bestdb?w=wall289251871_2100%2Fall" TargetMode="External"/><Relationship Id="rId87" Type="http://schemas.openxmlformats.org/officeDocument/2006/relationships/hyperlink" Target="https://vk.com/bestdb?w=wall289251871_2118%2Fall" TargetMode="External"/><Relationship Id="rId88" Type="http://schemas.openxmlformats.org/officeDocument/2006/relationships/hyperlink" Target="https://ok.ru/profile/565255749703/statuses/157482163557703" TargetMode="External"/><Relationship Id="rId89" Type="http://schemas.openxmlformats.org/officeDocument/2006/relationships/hyperlink" Target="https://vk.com/wall300983857_3070" TargetMode="External"/><Relationship Id="rId90" Type="http://schemas.openxmlformats.org/officeDocument/2006/relationships/hyperlink" Target="https://vk.com/wall300983857_2899" TargetMode="External"/><Relationship Id="rId91" Type="http://schemas.openxmlformats.org/officeDocument/2006/relationships/hyperlink" Target="https://vk.com/bestdb?w=wall289251871_1916%2Fall" TargetMode="External"/><Relationship Id="rId92" Type="http://schemas.openxmlformats.org/officeDocument/2006/relationships/hyperlink" Target="https://vk.com/bestdb?w=wall289251871_1962%2Fall" TargetMode="External"/><Relationship Id="rId93" Type="http://schemas.openxmlformats.org/officeDocument/2006/relationships/hyperlink" Target="https://vk.com/bestdb?w=wall289251871_1985%2Fall" TargetMode="External"/><Relationship Id="rId94" Type="http://schemas.openxmlformats.org/officeDocument/2006/relationships/hyperlink" Target="https://vk.com/bestdb?w=wall289251871_2205%2Fall" TargetMode="External"/><Relationship Id="rId95" Type="http://schemas.openxmlformats.org/officeDocument/2006/relationships/hyperlink" Target="https://vk.com/bibliob?w=wall511254272_1469" TargetMode="External"/><Relationship Id="rId96" Type="http://schemas.openxmlformats.org/officeDocument/2006/relationships/hyperlink" Target="https://vk.com/bestdb?w=wall289251871_1914%2Fall" TargetMode="External"/><Relationship Id="rId97" Type="http://schemas.openxmlformats.org/officeDocument/2006/relationships/hyperlink" Target="https://vk.com/bestdb?w=wall289251871_1929%2Fall" TargetMode="External"/><Relationship Id="rId98" Type="http://schemas.openxmlformats.org/officeDocument/2006/relationships/hyperlink" Target="https://vk.com/bestdb?w=wall289251871_1961%2Fall" TargetMode="External"/><Relationship Id="rId99" Type="http://schemas.openxmlformats.org/officeDocument/2006/relationships/hyperlink" Target="https://vk.com/bestdb?w=wall289251871_1989%2Fall" TargetMode="External"/><Relationship Id="rId100" Type="http://schemas.openxmlformats.org/officeDocument/2006/relationships/hyperlink" Target="https://vk.com/bestdb?w=wall289251871_2003%2Fall" TargetMode="External"/><Relationship Id="rId101" Type="http://schemas.openxmlformats.org/officeDocument/2006/relationships/hyperlink" Target="https://vk.com/bestdb?w=wall289251871_2091%2Fall" TargetMode="External"/><Relationship Id="rId102" Type="http://schemas.openxmlformats.org/officeDocument/2006/relationships/hyperlink" Target="https://vk.com/bestdb?w=wall289251871_2191%2Fall" TargetMode="External"/><Relationship Id="rId103" Type="http://schemas.openxmlformats.org/officeDocument/2006/relationships/hyperlink" Target="https://vk.com/bestdb?w=wall289251871_2167%2Fall" TargetMode="External"/><Relationship Id="rId104" Type="http://schemas.openxmlformats.org/officeDocument/2006/relationships/hyperlink" Target="https://vk.com/bestdb?w=wall289251871_2200%2Fall" TargetMode="External"/><Relationship Id="rId105" Type="http://schemas.openxmlformats.org/officeDocument/2006/relationships/hyperlink" Target="https://vk.com/bestdb?w=wall289251871_2214%2Fall" TargetMode="External"/><Relationship Id="rId106" Type="http://schemas.openxmlformats.org/officeDocument/2006/relationships/hyperlink" Target="https://vk.com/bestdb?w=wall289251871_2224%2Fall" TargetMode="External"/><Relationship Id="rId107" Type="http://schemas.openxmlformats.org/officeDocument/2006/relationships/hyperlink" Target="https://vk.com/bestdb?w=wall289251871_2247%2Fall" TargetMode="External"/><Relationship Id="rId108" Type="http://schemas.openxmlformats.org/officeDocument/2006/relationships/image" Target="media/image10.emf"/><Relationship Id="rId109" Type="http://schemas.openxmlformats.org/officeDocument/2006/relationships/package" Target="embeddings/Microsoft_Excel_Worksheet10.xlsx"/><Relationship Id="rId110" Type="http://schemas.openxmlformats.org/officeDocument/2006/relationships/image" Target="media/image11.emf"/><Relationship Id="rId111" Type="http://schemas.openxmlformats.org/officeDocument/2006/relationships/package" Target="embeddings/Microsoft_Excel_Worksheet11.xlsx"/><Relationship Id="rId112" Type="http://schemas.openxmlformats.org/officeDocument/2006/relationships/hyperlink" Target="https://vk.com/wall289251871_2269" TargetMode="External"/><Relationship Id="rId113" Type="http://schemas.openxmlformats.org/officeDocument/2006/relationships/hyperlink" Target="https://vk.com/wall289251871_2216" TargetMode="External"/><Relationship Id="rId114" Type="http://schemas.openxmlformats.org/officeDocument/2006/relationships/hyperlink" Target="https://vk.com/wall289251871_2197" TargetMode="External"/><Relationship Id="rId115" Type="http://schemas.openxmlformats.org/officeDocument/2006/relationships/hyperlink" Target="https://vk.com/wall289251871_2230" TargetMode="External"/><Relationship Id="rId116" Type="http://schemas.openxmlformats.org/officeDocument/2006/relationships/hyperlink" Target="https://vk.com/wall289251871_2127" TargetMode="External"/><Relationship Id="rId117" Type="http://schemas.openxmlformats.org/officeDocument/2006/relationships/hyperlink" Target="https://vk.com/wall511254272_1595" TargetMode="External"/><Relationship Id="rId118" Type="http://schemas.openxmlformats.org/officeDocument/2006/relationships/hyperlink" Target="https://vk.com/wall511254272_1548" TargetMode="External"/><Relationship Id="rId119" Type="http://schemas.openxmlformats.org/officeDocument/2006/relationships/hyperlink" Target="https://vk.com/wall511254272_1507" TargetMode="External"/><Relationship Id="rId120" Type="http://schemas.openxmlformats.org/officeDocument/2006/relationships/hyperlink" Target="https://ok.ru/discussions/3/158360696969426" TargetMode="External"/><Relationship Id="rId121" Type="http://schemas.openxmlformats.org/officeDocument/2006/relationships/hyperlink" Target="https://ok.ru/discussions/3/158616793503954" TargetMode="External"/><Relationship Id="rId122" Type="http://schemas.openxmlformats.org/officeDocument/2006/relationships/hyperlink" Target="https://ok.ru/profile/565255749703/statuses/157464191620423" TargetMode="External"/><Relationship Id="rId123" Type="http://schemas.openxmlformats.org/officeDocument/2006/relationships/hyperlink" Target="https://ok.ru/discussions/3/158248190925010" TargetMode="External"/><Relationship Id="rId124" Type="http://schemas.openxmlformats.org/officeDocument/2006/relationships/hyperlink" Target="https://ok.ru/profile/565255749703/statuses/157630459204935" TargetMode="External"/><Relationship Id="rId125" Type="http://schemas.openxmlformats.org/officeDocument/2006/relationships/hyperlink" Target="https://ok.ru/profile/565255749703/statuses/157636802762055" TargetMode="External"/><Relationship Id="rId126" Type="http://schemas.openxmlformats.org/officeDocument/2006/relationships/hyperlink" Target="https://ok.ru/discussions/3/158719485262001" TargetMode="External"/><Relationship Id="rId127" Type="http://schemas.openxmlformats.org/officeDocument/2006/relationships/hyperlink" Target="https://ok.ru/discussions/3/159464653183186" TargetMode="External"/><Relationship Id="rId128" Type="http://schemas.openxmlformats.org/officeDocument/2006/relationships/hyperlink" Target="https://ok.ru/discussions/3/158450138798290" TargetMode="External"/><Relationship Id="rId129" Type="http://schemas.openxmlformats.org/officeDocument/2006/relationships/hyperlink" Target="https://vk.com/wall-206274402_1054" TargetMode="External"/><Relationship Id="rId130" Type="http://schemas.openxmlformats.org/officeDocument/2006/relationships/hyperlink" Target="https://vk.com/wall-206274402_1048" TargetMode="External"/><Relationship Id="rId131" Type="http://schemas.openxmlformats.org/officeDocument/2006/relationships/image" Target="media/image12.emf"/><Relationship Id="rId132" Type="http://schemas.openxmlformats.org/officeDocument/2006/relationships/package" Target="embeddings/Microsoft_Excel_Worksheet12.xlsx"/><Relationship Id="rId133" Type="http://schemas.openxmlformats.org/officeDocument/2006/relationships/image" Target="media/image13.emf"/><Relationship Id="rId134" Type="http://schemas.openxmlformats.org/officeDocument/2006/relationships/package" Target="embeddings/Microsoft_Excel_Worksheet13.xlsx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Normal_Wordconv.dotm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МКУ ЦБС</cp:lastModifiedBy>
  <cp:revision>122</cp:revision>
  <dcterms:created xsi:type="dcterms:W3CDTF">2024-12-05T08:32:00Z</dcterms:created>
  <dcterms:modified xsi:type="dcterms:W3CDTF">2025-03-05T07:31:43Z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